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8B904F" w14:textId="49F156AE" w:rsidR="00F3627E" w:rsidRPr="00360850" w:rsidRDefault="0045570F">
      <w:pPr>
        <w:rPr>
          <w:b/>
          <w:bCs/>
          <w:sz w:val="24"/>
          <w:szCs w:val="24"/>
        </w:rPr>
      </w:pPr>
      <w:r w:rsidRPr="00360850">
        <w:rPr>
          <w:b/>
          <w:bCs/>
          <w:sz w:val="24"/>
          <w:szCs w:val="24"/>
        </w:rPr>
        <w:t>Inclusive Education in Malta.</w:t>
      </w:r>
    </w:p>
    <w:p w14:paraId="4A971F23" w14:textId="50871753" w:rsidR="0045570F" w:rsidRPr="00360850" w:rsidRDefault="0045570F">
      <w:pPr>
        <w:rPr>
          <w:b/>
          <w:bCs/>
          <w:sz w:val="24"/>
          <w:szCs w:val="24"/>
        </w:rPr>
      </w:pPr>
      <w:r w:rsidRPr="00360850">
        <w:rPr>
          <w:b/>
          <w:bCs/>
          <w:sz w:val="24"/>
          <w:szCs w:val="24"/>
        </w:rPr>
        <w:t xml:space="preserve">By Richard Rieser  World of Inclusion </w:t>
      </w:r>
      <w:hyperlink r:id="rId11" w:history="1">
        <w:r w:rsidRPr="00360850">
          <w:rPr>
            <w:rStyle w:val="Hyperlink"/>
            <w:b/>
            <w:bCs/>
            <w:sz w:val="24"/>
            <w:szCs w:val="24"/>
          </w:rPr>
          <w:t>www.worldoficlusion.com</w:t>
        </w:r>
      </w:hyperlink>
      <w:r w:rsidRPr="00360850">
        <w:rPr>
          <w:b/>
          <w:bCs/>
          <w:sz w:val="24"/>
          <w:szCs w:val="24"/>
        </w:rPr>
        <w:t xml:space="preserve"> </w:t>
      </w:r>
      <w:hyperlink r:id="rId12" w:history="1">
        <w:r w:rsidRPr="00360850">
          <w:rPr>
            <w:rStyle w:val="Hyperlink"/>
            <w:b/>
            <w:bCs/>
            <w:sz w:val="24"/>
            <w:szCs w:val="24"/>
          </w:rPr>
          <w:t>rlrieser@gmail.com</w:t>
        </w:r>
      </w:hyperlink>
      <w:r w:rsidRPr="00360850">
        <w:rPr>
          <w:b/>
          <w:bCs/>
          <w:sz w:val="24"/>
          <w:szCs w:val="24"/>
        </w:rPr>
        <w:t xml:space="preserve"> </w:t>
      </w:r>
    </w:p>
    <w:p w14:paraId="69969927" w14:textId="38AD5564" w:rsidR="0045570F" w:rsidRDefault="0045570F" w:rsidP="00921186">
      <w:pPr>
        <w:spacing w:after="0" w:line="240" w:lineRule="auto"/>
        <w:rPr>
          <w:sz w:val="24"/>
          <w:szCs w:val="24"/>
        </w:rPr>
      </w:pPr>
      <w:r w:rsidRPr="00360850">
        <w:rPr>
          <w:sz w:val="24"/>
          <w:szCs w:val="24"/>
        </w:rPr>
        <w:t xml:space="preserve">Malta has had a </w:t>
      </w:r>
      <w:r w:rsidR="004E1F65" w:rsidRPr="00360850">
        <w:rPr>
          <w:sz w:val="24"/>
          <w:szCs w:val="24"/>
        </w:rPr>
        <w:t xml:space="preserve">traditional </w:t>
      </w:r>
      <w:r w:rsidR="00DA72EE">
        <w:rPr>
          <w:sz w:val="24"/>
          <w:szCs w:val="24"/>
        </w:rPr>
        <w:t xml:space="preserve">single sex </w:t>
      </w:r>
      <w:r w:rsidR="004E1F65" w:rsidRPr="00360850">
        <w:rPr>
          <w:sz w:val="24"/>
          <w:szCs w:val="24"/>
        </w:rPr>
        <w:t>education system</w:t>
      </w:r>
      <w:r w:rsidR="0070136B">
        <w:rPr>
          <w:sz w:val="24"/>
          <w:szCs w:val="24"/>
        </w:rPr>
        <w:t>,</w:t>
      </w:r>
      <w:r w:rsidR="004E1F65" w:rsidRPr="00360850">
        <w:rPr>
          <w:sz w:val="24"/>
          <w:szCs w:val="24"/>
        </w:rPr>
        <w:t xml:space="preserve"> based on streaming and selection. In the late 1990s moves began to a more inclusive, community</w:t>
      </w:r>
      <w:r w:rsidR="006848ED">
        <w:rPr>
          <w:sz w:val="24"/>
          <w:szCs w:val="24"/>
        </w:rPr>
        <w:t>-</w:t>
      </w:r>
      <w:r w:rsidR="004E1F65" w:rsidRPr="00360850">
        <w:rPr>
          <w:sz w:val="24"/>
          <w:szCs w:val="24"/>
        </w:rPr>
        <w:t xml:space="preserve">based system. </w:t>
      </w:r>
      <w:r w:rsidR="006848ED">
        <w:rPr>
          <w:sz w:val="24"/>
          <w:szCs w:val="24"/>
        </w:rPr>
        <w:t>On</w:t>
      </w:r>
      <w:r w:rsidR="004E1F65" w:rsidRPr="00360850">
        <w:rPr>
          <w:sz w:val="24"/>
          <w:szCs w:val="24"/>
        </w:rPr>
        <w:t xml:space="preserve"> a recent visit to Malta connected with a meeting of the Executive Committee of the Commonwealth Disabled People’s Forum (of which I am General Secretary)</w:t>
      </w:r>
      <w:r w:rsidR="00C64707" w:rsidRPr="00360850">
        <w:rPr>
          <w:sz w:val="24"/>
          <w:szCs w:val="24"/>
        </w:rPr>
        <w:t>,</w:t>
      </w:r>
      <w:r w:rsidR="004E1F65" w:rsidRPr="00360850">
        <w:rPr>
          <w:sz w:val="24"/>
          <w:szCs w:val="24"/>
        </w:rPr>
        <w:t xml:space="preserve"> I took some time to research and visit the University of Malta , a secondary school an</w:t>
      </w:r>
      <w:r w:rsidR="002A32E5">
        <w:rPr>
          <w:sz w:val="24"/>
          <w:szCs w:val="24"/>
        </w:rPr>
        <w:t>d</w:t>
      </w:r>
      <w:r w:rsidR="004E1F65" w:rsidRPr="00360850">
        <w:rPr>
          <w:sz w:val="24"/>
          <w:szCs w:val="24"/>
        </w:rPr>
        <w:t xml:space="preserve"> meet with officer</w:t>
      </w:r>
      <w:r w:rsidR="00352BB8">
        <w:rPr>
          <w:sz w:val="24"/>
          <w:szCs w:val="24"/>
        </w:rPr>
        <w:t>s</w:t>
      </w:r>
      <w:r w:rsidR="004E1F65" w:rsidRPr="00360850">
        <w:rPr>
          <w:sz w:val="24"/>
          <w:szCs w:val="24"/>
        </w:rPr>
        <w:t xml:space="preserve"> of the Education Department. On these later two I was accompanied by representatives of the Malta Federation of Organisations</w:t>
      </w:r>
      <w:r w:rsidR="00BD4DD9">
        <w:rPr>
          <w:sz w:val="24"/>
          <w:szCs w:val="24"/>
        </w:rPr>
        <w:t xml:space="preserve"> of</w:t>
      </w:r>
      <w:r w:rsidR="004E1F65" w:rsidRPr="00360850">
        <w:rPr>
          <w:sz w:val="24"/>
          <w:szCs w:val="24"/>
        </w:rPr>
        <w:t xml:space="preserve"> Persons with Disabilities</w:t>
      </w:r>
      <w:r w:rsidR="00C64707" w:rsidRPr="00360850">
        <w:rPr>
          <w:sz w:val="24"/>
          <w:szCs w:val="24"/>
        </w:rPr>
        <w:t xml:space="preserve"> </w:t>
      </w:r>
      <w:r w:rsidR="004E1F65" w:rsidRPr="00360850">
        <w:rPr>
          <w:sz w:val="24"/>
          <w:szCs w:val="24"/>
        </w:rPr>
        <w:t>(MFOPD).</w:t>
      </w:r>
    </w:p>
    <w:p w14:paraId="6CB1AC4D" w14:textId="77777777" w:rsidR="00921186" w:rsidRPr="00360850" w:rsidRDefault="00921186" w:rsidP="005715B0">
      <w:pPr>
        <w:spacing w:after="0" w:line="240" w:lineRule="auto"/>
        <w:rPr>
          <w:sz w:val="24"/>
          <w:szCs w:val="24"/>
        </w:rPr>
      </w:pPr>
    </w:p>
    <w:p w14:paraId="34E28BBF" w14:textId="772BF10B" w:rsidR="004E1F65" w:rsidRDefault="004E1F65" w:rsidP="00921186">
      <w:pPr>
        <w:spacing w:after="0" w:line="240" w:lineRule="auto"/>
        <w:rPr>
          <w:sz w:val="24"/>
          <w:szCs w:val="24"/>
        </w:rPr>
      </w:pPr>
      <w:r w:rsidRPr="00360850">
        <w:rPr>
          <w:sz w:val="24"/>
          <w:szCs w:val="24"/>
        </w:rPr>
        <w:t xml:space="preserve">Malta is a </w:t>
      </w:r>
      <w:r w:rsidR="00C64707" w:rsidRPr="00360850">
        <w:rPr>
          <w:sz w:val="24"/>
          <w:szCs w:val="24"/>
        </w:rPr>
        <w:t>s</w:t>
      </w:r>
      <w:r w:rsidRPr="00360850">
        <w:rPr>
          <w:sz w:val="24"/>
          <w:szCs w:val="24"/>
        </w:rPr>
        <w:t xml:space="preserve">mall </w:t>
      </w:r>
      <w:r w:rsidR="00C64707" w:rsidRPr="00360850">
        <w:rPr>
          <w:sz w:val="24"/>
          <w:szCs w:val="24"/>
        </w:rPr>
        <w:t>county of</w:t>
      </w:r>
      <w:r w:rsidR="00D01F38">
        <w:rPr>
          <w:sz w:val="24"/>
          <w:szCs w:val="24"/>
        </w:rPr>
        <w:t xml:space="preserve"> 3</w:t>
      </w:r>
      <w:r w:rsidRPr="00360850">
        <w:rPr>
          <w:sz w:val="24"/>
          <w:szCs w:val="24"/>
        </w:rPr>
        <w:t xml:space="preserve"> islands in the Mediterranean, some 80 miles south of Sicily</w:t>
      </w:r>
      <w:r w:rsidR="00AF7A65">
        <w:rPr>
          <w:sz w:val="24"/>
          <w:szCs w:val="24"/>
        </w:rPr>
        <w:t xml:space="preserve">. </w:t>
      </w:r>
      <w:r w:rsidR="00395811">
        <w:rPr>
          <w:sz w:val="24"/>
          <w:szCs w:val="24"/>
        </w:rPr>
        <w:t>Its</w:t>
      </w:r>
      <w:r w:rsidR="00C64707" w:rsidRPr="00360850">
        <w:rPr>
          <w:sz w:val="24"/>
          <w:szCs w:val="24"/>
        </w:rPr>
        <w:t xml:space="preserve"> </w:t>
      </w:r>
      <w:r w:rsidR="00395811">
        <w:rPr>
          <w:sz w:val="24"/>
          <w:szCs w:val="24"/>
        </w:rPr>
        <w:t>p</w:t>
      </w:r>
      <w:r w:rsidR="00C64707" w:rsidRPr="00360850">
        <w:rPr>
          <w:sz w:val="24"/>
          <w:szCs w:val="24"/>
        </w:rPr>
        <w:t xml:space="preserve">opulation </w:t>
      </w:r>
      <w:r w:rsidR="005C281C">
        <w:rPr>
          <w:sz w:val="24"/>
          <w:szCs w:val="24"/>
        </w:rPr>
        <w:t>-</w:t>
      </w:r>
      <w:r w:rsidR="00C64707" w:rsidRPr="00360850">
        <w:rPr>
          <w:sz w:val="24"/>
          <w:szCs w:val="24"/>
        </w:rPr>
        <w:t>493,500 with 55,000 children of school age</w:t>
      </w:r>
      <w:r w:rsidRPr="00360850">
        <w:rPr>
          <w:sz w:val="24"/>
          <w:szCs w:val="24"/>
        </w:rPr>
        <w:t>. It was a British Colony for 250 years with some cultural and structural similarities, but also differences, being more religious</w:t>
      </w:r>
      <w:r w:rsidR="00395811">
        <w:rPr>
          <w:sz w:val="24"/>
          <w:szCs w:val="24"/>
        </w:rPr>
        <w:t xml:space="preserve"> speaking Maltese</w:t>
      </w:r>
      <w:r w:rsidR="00F36A89">
        <w:rPr>
          <w:sz w:val="24"/>
          <w:szCs w:val="24"/>
        </w:rPr>
        <w:t xml:space="preserve">, </w:t>
      </w:r>
      <w:r w:rsidRPr="00360850">
        <w:rPr>
          <w:sz w:val="24"/>
          <w:szCs w:val="24"/>
        </w:rPr>
        <w:t>having strong national pride</w:t>
      </w:r>
      <w:r w:rsidR="00C64707" w:rsidRPr="00360850">
        <w:rPr>
          <w:sz w:val="24"/>
          <w:szCs w:val="24"/>
        </w:rPr>
        <w:t>, focus on family</w:t>
      </w:r>
      <w:r w:rsidRPr="00360850">
        <w:rPr>
          <w:sz w:val="24"/>
          <w:szCs w:val="24"/>
        </w:rPr>
        <w:t xml:space="preserve"> and conservatism</w:t>
      </w:r>
      <w:r w:rsidR="00C64707" w:rsidRPr="00360850">
        <w:rPr>
          <w:sz w:val="24"/>
          <w:szCs w:val="24"/>
        </w:rPr>
        <w:t>.</w:t>
      </w:r>
    </w:p>
    <w:p w14:paraId="6BCB2290" w14:textId="77777777" w:rsidR="00921186" w:rsidRPr="00360850" w:rsidRDefault="00921186" w:rsidP="005715B0">
      <w:pPr>
        <w:spacing w:after="0" w:line="240" w:lineRule="auto"/>
        <w:rPr>
          <w:sz w:val="24"/>
          <w:szCs w:val="24"/>
        </w:rPr>
      </w:pPr>
    </w:p>
    <w:p w14:paraId="59A9883E" w14:textId="6AF9D9FB" w:rsidR="004453F0" w:rsidRDefault="00C64707" w:rsidP="00921186">
      <w:pPr>
        <w:spacing w:after="0" w:line="240" w:lineRule="auto"/>
        <w:rPr>
          <w:sz w:val="24"/>
          <w:szCs w:val="24"/>
          <w:lang w:val="en-US"/>
        </w:rPr>
      </w:pPr>
      <w:r w:rsidRPr="00360850">
        <w:rPr>
          <w:sz w:val="24"/>
          <w:szCs w:val="24"/>
        </w:rPr>
        <w:t>Education is largely delivered through t</w:t>
      </w:r>
      <w:r w:rsidR="00FF2B50">
        <w:rPr>
          <w:sz w:val="24"/>
          <w:szCs w:val="24"/>
        </w:rPr>
        <w:t>h</w:t>
      </w:r>
      <w:r w:rsidR="00AE7DE5">
        <w:rPr>
          <w:sz w:val="24"/>
          <w:szCs w:val="24"/>
        </w:rPr>
        <w:t xml:space="preserve">e compulsory </w:t>
      </w:r>
      <w:r w:rsidRPr="00360850">
        <w:rPr>
          <w:sz w:val="24"/>
          <w:szCs w:val="24"/>
        </w:rPr>
        <w:t xml:space="preserve">system comprising </w:t>
      </w:r>
      <w:r w:rsidR="00D01F38">
        <w:rPr>
          <w:sz w:val="24"/>
          <w:szCs w:val="24"/>
        </w:rPr>
        <w:t>state</w:t>
      </w:r>
      <w:r w:rsidR="0095133E">
        <w:rPr>
          <w:sz w:val="24"/>
          <w:szCs w:val="24"/>
        </w:rPr>
        <w:t xml:space="preserve"> </w:t>
      </w:r>
      <w:r w:rsidR="00724F4D">
        <w:rPr>
          <w:sz w:val="24"/>
          <w:szCs w:val="24"/>
        </w:rPr>
        <w:t>(150),</w:t>
      </w:r>
      <w:r w:rsidRPr="00360850">
        <w:rPr>
          <w:sz w:val="24"/>
          <w:szCs w:val="24"/>
        </w:rPr>
        <w:t xml:space="preserve"> </w:t>
      </w:r>
      <w:r w:rsidR="00D01F38">
        <w:rPr>
          <w:sz w:val="24"/>
          <w:szCs w:val="24"/>
        </w:rPr>
        <w:t>church</w:t>
      </w:r>
      <w:r w:rsidRPr="00360850">
        <w:rPr>
          <w:sz w:val="24"/>
          <w:szCs w:val="24"/>
        </w:rPr>
        <w:t xml:space="preserve"> </w:t>
      </w:r>
      <w:r w:rsidR="00724F4D">
        <w:rPr>
          <w:sz w:val="24"/>
          <w:szCs w:val="24"/>
        </w:rPr>
        <w:t>(34)</w:t>
      </w:r>
      <w:r w:rsidR="005C4BC8">
        <w:rPr>
          <w:sz w:val="24"/>
          <w:szCs w:val="24"/>
        </w:rPr>
        <w:t xml:space="preserve"> and independent</w:t>
      </w:r>
      <w:r w:rsidR="00866467">
        <w:rPr>
          <w:sz w:val="24"/>
          <w:szCs w:val="24"/>
        </w:rPr>
        <w:t xml:space="preserve"> </w:t>
      </w:r>
      <w:r w:rsidR="00986BE1">
        <w:rPr>
          <w:sz w:val="24"/>
          <w:szCs w:val="24"/>
        </w:rPr>
        <w:t>(</w:t>
      </w:r>
      <w:r w:rsidR="00E47EA7">
        <w:rPr>
          <w:sz w:val="24"/>
          <w:szCs w:val="24"/>
        </w:rPr>
        <w:t>18) schools</w:t>
      </w:r>
      <w:r w:rsidRPr="00360850">
        <w:rPr>
          <w:sz w:val="24"/>
          <w:szCs w:val="24"/>
        </w:rPr>
        <w:t xml:space="preserve">. </w:t>
      </w:r>
      <w:r w:rsidR="007825D3" w:rsidRPr="007C749C">
        <w:t xml:space="preserve">There are </w:t>
      </w:r>
      <w:r w:rsidR="002B163D" w:rsidRPr="007C749C">
        <w:t>3</w:t>
      </w:r>
      <w:r w:rsidR="007F1EB7" w:rsidRPr="007C749C">
        <w:t xml:space="preserve"> </w:t>
      </w:r>
      <w:r w:rsidR="002B163D" w:rsidRPr="007C749C">
        <w:t xml:space="preserve">  resource centres which act as special schools since they receive students on a full time or part time basis. At a point in time the </w:t>
      </w:r>
      <w:r w:rsidR="007F1EB7" w:rsidRPr="007C749C">
        <w:t xml:space="preserve">numbers </w:t>
      </w:r>
      <w:r w:rsidR="002B163D" w:rsidRPr="007C749C">
        <w:t xml:space="preserve">of students attending these centres were reduced and the schools were dying a natural death however, the number of students attending </w:t>
      </w:r>
      <w:r w:rsidR="009765A5" w:rsidRPr="007C749C">
        <w:t xml:space="preserve">full time or part time at these centres have greatly increased. </w:t>
      </w:r>
      <w:r w:rsidR="002B163D" w:rsidRPr="007C749C">
        <w:t xml:space="preserve"> </w:t>
      </w:r>
      <w:r w:rsidR="009765A5" w:rsidRPr="007C749C">
        <w:t xml:space="preserve">It is said that children attend these resource centres full time </w:t>
      </w:r>
      <w:r w:rsidR="00E47EA7" w:rsidRPr="007C749C">
        <w:t>due to parental choice</w:t>
      </w:r>
      <w:r w:rsidR="009765A5" w:rsidRPr="007C749C">
        <w:t>,</w:t>
      </w:r>
      <w:r w:rsidR="009765A5">
        <w:rPr>
          <w:sz w:val="24"/>
          <w:szCs w:val="24"/>
        </w:rPr>
        <w:t xml:space="preserve"> although this may be true for some (after being disappointed with the type of support their children received) other parents have no choice</w:t>
      </w:r>
      <w:r w:rsidR="007F1EB7" w:rsidRPr="00360850">
        <w:rPr>
          <w:sz w:val="24"/>
          <w:szCs w:val="24"/>
        </w:rPr>
        <w:t>.</w:t>
      </w:r>
      <w:r w:rsidR="003138AA" w:rsidRPr="00360850">
        <w:rPr>
          <w:sz w:val="24"/>
          <w:szCs w:val="24"/>
        </w:rPr>
        <w:t xml:space="preserve"> </w:t>
      </w:r>
      <w:r w:rsidR="004C3692">
        <w:rPr>
          <w:sz w:val="24"/>
          <w:szCs w:val="24"/>
        </w:rPr>
        <w:t xml:space="preserve"> Unfortunately the resource centres have retained  the role of the special school  and  one cannot say that the “</w:t>
      </w:r>
      <w:r w:rsidR="004C3692" w:rsidRPr="004C3692">
        <w:rPr>
          <w:sz w:val="24"/>
          <w:szCs w:val="24"/>
          <w:lang w:val="en-US"/>
        </w:rPr>
        <w:t>Investment in existing special schools should</w:t>
      </w:r>
      <w:r w:rsidR="004C3692">
        <w:rPr>
          <w:sz w:val="24"/>
          <w:szCs w:val="24"/>
          <w:lang w:val="en-US"/>
        </w:rPr>
        <w:t xml:space="preserve"> </w:t>
      </w:r>
      <w:r w:rsidR="004C3692" w:rsidRPr="004C3692">
        <w:rPr>
          <w:sz w:val="24"/>
          <w:szCs w:val="24"/>
          <w:lang w:val="en-US"/>
        </w:rPr>
        <w:t>be geared to their  new and expanded role</w:t>
      </w:r>
      <w:r w:rsidR="004C3692">
        <w:rPr>
          <w:sz w:val="24"/>
          <w:szCs w:val="24"/>
          <w:lang w:val="en-US"/>
        </w:rPr>
        <w:t xml:space="preserve"> </w:t>
      </w:r>
      <w:r w:rsidR="004C3692" w:rsidRPr="004C3692">
        <w:rPr>
          <w:sz w:val="24"/>
          <w:szCs w:val="24"/>
          <w:lang w:val="en-US"/>
        </w:rPr>
        <w:t xml:space="preserve">of </w:t>
      </w:r>
      <w:r w:rsidR="004C3692" w:rsidRPr="004C3692">
        <w:rPr>
          <w:b/>
          <w:bCs/>
          <w:sz w:val="24"/>
          <w:szCs w:val="24"/>
          <w:lang w:val="en-US"/>
        </w:rPr>
        <w:t>providing professional support to regular schools</w:t>
      </w:r>
      <w:r w:rsidR="004C3692">
        <w:rPr>
          <w:sz w:val="24"/>
          <w:szCs w:val="24"/>
          <w:lang w:val="en-US"/>
        </w:rPr>
        <w:t xml:space="preserve"> </w:t>
      </w:r>
      <w:r w:rsidR="004C3692" w:rsidRPr="004C3692">
        <w:rPr>
          <w:b/>
          <w:bCs/>
          <w:sz w:val="24"/>
          <w:szCs w:val="24"/>
          <w:lang w:val="en-US"/>
        </w:rPr>
        <w:t>in meeting special educational needs</w:t>
      </w:r>
      <w:r w:rsidR="004C3692" w:rsidRPr="004C3692">
        <w:rPr>
          <w:sz w:val="24"/>
          <w:szCs w:val="24"/>
          <w:lang w:val="en-US"/>
        </w:rPr>
        <w:t>” (</w:t>
      </w:r>
      <w:r w:rsidR="004C3692">
        <w:rPr>
          <w:sz w:val="24"/>
          <w:szCs w:val="24"/>
          <w:lang w:val="en-US"/>
        </w:rPr>
        <w:t>Salamanca Statement</w:t>
      </w:r>
      <w:r w:rsidR="00B00433">
        <w:rPr>
          <w:sz w:val="24"/>
          <w:szCs w:val="24"/>
          <w:lang w:val="en-US"/>
        </w:rPr>
        <w:t xml:space="preserve">, 1994, </w:t>
      </w:r>
      <w:r w:rsidR="004C3692" w:rsidRPr="004C3692">
        <w:rPr>
          <w:sz w:val="24"/>
          <w:szCs w:val="24"/>
          <w:lang w:val="en-US"/>
        </w:rPr>
        <w:t>p.12-13)</w:t>
      </w:r>
      <w:r w:rsidR="004C3692">
        <w:rPr>
          <w:sz w:val="24"/>
          <w:szCs w:val="24"/>
          <w:lang w:val="en-US"/>
        </w:rPr>
        <w:t xml:space="preserve"> has taken place.</w:t>
      </w:r>
    </w:p>
    <w:p w14:paraId="0E2C7323" w14:textId="77777777" w:rsidR="00921186" w:rsidRPr="004C3692" w:rsidRDefault="00921186" w:rsidP="005715B0">
      <w:pPr>
        <w:spacing w:after="0" w:line="240" w:lineRule="auto"/>
        <w:rPr>
          <w:sz w:val="24"/>
          <w:szCs w:val="24"/>
          <w:lang w:val="en-US"/>
        </w:rPr>
      </w:pPr>
    </w:p>
    <w:p w14:paraId="659E7115" w14:textId="5A49D06B" w:rsidR="005E1F83" w:rsidRDefault="003138AA" w:rsidP="00921186">
      <w:pPr>
        <w:spacing w:after="0" w:line="240" w:lineRule="auto"/>
        <w:rPr>
          <w:sz w:val="24"/>
          <w:szCs w:val="24"/>
        </w:rPr>
      </w:pPr>
      <w:r w:rsidRPr="00360850">
        <w:rPr>
          <w:sz w:val="24"/>
          <w:szCs w:val="24"/>
        </w:rPr>
        <w:t>Education</w:t>
      </w:r>
      <w:r w:rsidR="00C64707" w:rsidRPr="00360850">
        <w:rPr>
          <w:sz w:val="24"/>
          <w:szCs w:val="24"/>
        </w:rPr>
        <w:t xml:space="preserve"> is well resourced with 5.</w:t>
      </w:r>
      <w:r w:rsidR="00E47EA7">
        <w:rPr>
          <w:sz w:val="24"/>
          <w:szCs w:val="24"/>
        </w:rPr>
        <w:t>1</w:t>
      </w:r>
      <w:r w:rsidR="00C64707" w:rsidRPr="00360850">
        <w:rPr>
          <w:sz w:val="24"/>
          <w:szCs w:val="24"/>
        </w:rPr>
        <w:t xml:space="preserve">% of GDP spent on education. </w:t>
      </w:r>
      <w:r w:rsidR="00F36A89">
        <w:rPr>
          <w:sz w:val="24"/>
          <w:szCs w:val="24"/>
        </w:rPr>
        <w:t xml:space="preserve">The </w:t>
      </w:r>
      <w:r w:rsidR="00C64707" w:rsidRPr="00360850">
        <w:rPr>
          <w:sz w:val="24"/>
          <w:szCs w:val="24"/>
        </w:rPr>
        <w:t xml:space="preserve">Average secondary class </w:t>
      </w:r>
      <w:r w:rsidR="00E47EA7">
        <w:rPr>
          <w:sz w:val="24"/>
          <w:szCs w:val="24"/>
        </w:rPr>
        <w:t xml:space="preserve">is </w:t>
      </w:r>
      <w:r w:rsidR="00F36A89">
        <w:rPr>
          <w:sz w:val="24"/>
          <w:szCs w:val="24"/>
        </w:rPr>
        <w:t>20</w:t>
      </w:r>
      <w:r w:rsidR="00C64707" w:rsidRPr="00360850">
        <w:rPr>
          <w:sz w:val="24"/>
          <w:szCs w:val="24"/>
        </w:rPr>
        <w:t>.</w:t>
      </w:r>
      <w:r w:rsidR="00F36A89">
        <w:rPr>
          <w:sz w:val="24"/>
          <w:szCs w:val="24"/>
        </w:rPr>
        <w:t xml:space="preserve"> S</w:t>
      </w:r>
      <w:r w:rsidR="00C64707" w:rsidRPr="00360850">
        <w:rPr>
          <w:sz w:val="24"/>
          <w:szCs w:val="24"/>
        </w:rPr>
        <w:t>ince 201</w:t>
      </w:r>
      <w:r w:rsidR="00E47EA7">
        <w:rPr>
          <w:sz w:val="24"/>
          <w:szCs w:val="24"/>
        </w:rPr>
        <w:t>0</w:t>
      </w:r>
      <w:r w:rsidR="00C64707" w:rsidRPr="00360850">
        <w:rPr>
          <w:sz w:val="24"/>
          <w:szCs w:val="24"/>
        </w:rPr>
        <w:t xml:space="preserve"> </w:t>
      </w:r>
      <w:r w:rsidR="00F36A89">
        <w:rPr>
          <w:sz w:val="24"/>
          <w:szCs w:val="24"/>
        </w:rPr>
        <w:t xml:space="preserve">state schools </w:t>
      </w:r>
      <w:r w:rsidR="00F36A89" w:rsidRPr="00360850">
        <w:rPr>
          <w:sz w:val="24"/>
          <w:szCs w:val="24"/>
        </w:rPr>
        <w:t xml:space="preserve">organised </w:t>
      </w:r>
      <w:r w:rsidR="00C64707" w:rsidRPr="00360850">
        <w:rPr>
          <w:sz w:val="24"/>
          <w:szCs w:val="24"/>
        </w:rPr>
        <w:t xml:space="preserve">through 10 geographic pyramidal Colleges and 1 on </w:t>
      </w:r>
      <w:proofErr w:type="spellStart"/>
      <w:r w:rsidR="00C64707" w:rsidRPr="00360850">
        <w:rPr>
          <w:sz w:val="24"/>
          <w:szCs w:val="24"/>
        </w:rPr>
        <w:t>Gozo</w:t>
      </w:r>
      <w:proofErr w:type="spellEnd"/>
      <w:r w:rsidR="00C64707" w:rsidRPr="00360850">
        <w:rPr>
          <w:sz w:val="24"/>
          <w:szCs w:val="24"/>
        </w:rPr>
        <w:t>. Each College comprises a single Secondary school (Yr. 9</w:t>
      </w:r>
      <w:r w:rsidR="00CF6B91" w:rsidRPr="00360850">
        <w:rPr>
          <w:sz w:val="24"/>
          <w:szCs w:val="24"/>
        </w:rPr>
        <w:t xml:space="preserve">,10, </w:t>
      </w:r>
      <w:r w:rsidR="00C64707" w:rsidRPr="00360850">
        <w:rPr>
          <w:sz w:val="24"/>
          <w:szCs w:val="24"/>
        </w:rPr>
        <w:t xml:space="preserve">11); 1 </w:t>
      </w:r>
      <w:r w:rsidR="00CF6B91" w:rsidRPr="00360850">
        <w:rPr>
          <w:sz w:val="24"/>
          <w:szCs w:val="24"/>
        </w:rPr>
        <w:t xml:space="preserve">or </w:t>
      </w:r>
      <w:r w:rsidR="00C64707" w:rsidRPr="00360850">
        <w:rPr>
          <w:sz w:val="24"/>
          <w:szCs w:val="24"/>
        </w:rPr>
        <w:t>2 Middle schools (Yr</w:t>
      </w:r>
      <w:r w:rsidR="00CF6B91" w:rsidRPr="00360850">
        <w:rPr>
          <w:sz w:val="24"/>
          <w:szCs w:val="24"/>
        </w:rPr>
        <w:t>.</w:t>
      </w:r>
      <w:r w:rsidR="00C64707" w:rsidRPr="00360850">
        <w:rPr>
          <w:sz w:val="24"/>
          <w:szCs w:val="24"/>
        </w:rPr>
        <w:t xml:space="preserve"> 7 &amp; 8</w:t>
      </w:r>
      <w:r w:rsidR="00CF6B91" w:rsidRPr="00360850">
        <w:rPr>
          <w:sz w:val="24"/>
          <w:szCs w:val="24"/>
        </w:rPr>
        <w:t xml:space="preserve">) and 6 to 10 </w:t>
      </w:r>
      <w:r w:rsidR="003E6CE7">
        <w:rPr>
          <w:sz w:val="24"/>
          <w:szCs w:val="24"/>
        </w:rPr>
        <w:t>P</w:t>
      </w:r>
      <w:r w:rsidR="00CF6B91" w:rsidRPr="00360850">
        <w:rPr>
          <w:sz w:val="24"/>
          <w:szCs w:val="24"/>
        </w:rPr>
        <w:t xml:space="preserve">rimary schools. In the </w:t>
      </w:r>
      <w:r w:rsidR="00E47EA7">
        <w:rPr>
          <w:sz w:val="24"/>
          <w:szCs w:val="24"/>
        </w:rPr>
        <w:t>church</w:t>
      </w:r>
      <w:r w:rsidR="00CF6B91" w:rsidRPr="00360850">
        <w:rPr>
          <w:sz w:val="24"/>
          <w:szCs w:val="24"/>
        </w:rPr>
        <w:t xml:space="preserve"> schools the state pays </w:t>
      </w:r>
      <w:r w:rsidR="009765A5">
        <w:rPr>
          <w:sz w:val="24"/>
          <w:szCs w:val="24"/>
        </w:rPr>
        <w:t xml:space="preserve">for </w:t>
      </w:r>
      <w:r w:rsidR="00CF6B91" w:rsidRPr="00360850">
        <w:rPr>
          <w:sz w:val="24"/>
          <w:szCs w:val="24"/>
        </w:rPr>
        <w:t>the teachers</w:t>
      </w:r>
      <w:r w:rsidR="009765A5">
        <w:rPr>
          <w:sz w:val="24"/>
          <w:szCs w:val="24"/>
        </w:rPr>
        <w:t>’ salaries and recently also for support services.</w:t>
      </w:r>
      <w:r w:rsidR="00CF6B91" w:rsidRPr="00360850">
        <w:rPr>
          <w:sz w:val="24"/>
          <w:szCs w:val="24"/>
        </w:rPr>
        <w:t xml:space="preserve"> </w:t>
      </w:r>
      <w:r w:rsidR="009765A5">
        <w:rPr>
          <w:sz w:val="24"/>
          <w:szCs w:val="24"/>
        </w:rPr>
        <w:t>P</w:t>
      </w:r>
      <w:r w:rsidR="00CF6B91" w:rsidRPr="00360850">
        <w:rPr>
          <w:sz w:val="24"/>
          <w:szCs w:val="24"/>
        </w:rPr>
        <w:t xml:space="preserve">arents </w:t>
      </w:r>
      <w:r w:rsidR="009765A5">
        <w:rPr>
          <w:sz w:val="24"/>
          <w:szCs w:val="24"/>
        </w:rPr>
        <w:t xml:space="preserve">are asked to </w:t>
      </w:r>
      <w:r w:rsidR="00CF6B91" w:rsidRPr="00360850">
        <w:rPr>
          <w:sz w:val="24"/>
          <w:szCs w:val="24"/>
        </w:rPr>
        <w:t xml:space="preserve">make a </w:t>
      </w:r>
      <w:r w:rsidR="009765A5">
        <w:rPr>
          <w:sz w:val="24"/>
          <w:szCs w:val="24"/>
        </w:rPr>
        <w:t xml:space="preserve">voluntary </w:t>
      </w:r>
      <w:r w:rsidR="00CF6B91" w:rsidRPr="00360850">
        <w:rPr>
          <w:sz w:val="24"/>
          <w:szCs w:val="24"/>
        </w:rPr>
        <w:t xml:space="preserve">financial contribution. </w:t>
      </w:r>
      <w:r w:rsidR="00E47EA7">
        <w:rPr>
          <w:sz w:val="24"/>
          <w:szCs w:val="24"/>
        </w:rPr>
        <w:t xml:space="preserve">In recent years state schools have become co-ed. </w:t>
      </w:r>
      <w:r w:rsidR="00CF6B91" w:rsidRPr="00360850">
        <w:rPr>
          <w:sz w:val="24"/>
          <w:szCs w:val="24"/>
        </w:rPr>
        <w:t>The independent</w:t>
      </w:r>
      <w:r w:rsidR="00E47EA7">
        <w:rPr>
          <w:sz w:val="24"/>
          <w:szCs w:val="24"/>
        </w:rPr>
        <w:t xml:space="preserve"> schools are</w:t>
      </w:r>
      <w:r w:rsidR="00CF6B91" w:rsidRPr="00360850">
        <w:rPr>
          <w:sz w:val="24"/>
          <w:szCs w:val="24"/>
        </w:rPr>
        <w:t xml:space="preserve"> fee paying schools. In 2014 a new Framework for Education Strategy for Malta 2014-2024 was launched</w:t>
      </w:r>
      <w:r w:rsidR="00227CB4" w:rsidRPr="00360850">
        <w:rPr>
          <w:sz w:val="24"/>
          <w:szCs w:val="24"/>
        </w:rPr>
        <w:t xml:space="preserve"> to increase participation,</w:t>
      </w:r>
      <w:r w:rsidR="00717B93">
        <w:rPr>
          <w:sz w:val="24"/>
          <w:szCs w:val="24"/>
        </w:rPr>
        <w:t xml:space="preserve"> </w:t>
      </w:r>
      <w:r w:rsidR="000B6525">
        <w:rPr>
          <w:sz w:val="24"/>
          <w:szCs w:val="24"/>
        </w:rPr>
        <w:t>support educational achievement</w:t>
      </w:r>
      <w:r w:rsidR="00B43A2A">
        <w:rPr>
          <w:sz w:val="24"/>
          <w:szCs w:val="24"/>
        </w:rPr>
        <w:t>, retention</w:t>
      </w:r>
      <w:r w:rsidR="00BE62AD">
        <w:rPr>
          <w:sz w:val="24"/>
          <w:szCs w:val="24"/>
        </w:rPr>
        <w:t>,</w:t>
      </w:r>
      <w:r w:rsidR="009B2EAD">
        <w:rPr>
          <w:sz w:val="24"/>
          <w:szCs w:val="24"/>
        </w:rPr>
        <w:t xml:space="preserve"> </w:t>
      </w:r>
      <w:r w:rsidR="001C66FF">
        <w:rPr>
          <w:sz w:val="24"/>
          <w:szCs w:val="24"/>
        </w:rPr>
        <w:t>community involvement</w:t>
      </w:r>
      <w:r w:rsidR="00BE62AD">
        <w:rPr>
          <w:sz w:val="24"/>
          <w:szCs w:val="24"/>
        </w:rPr>
        <w:t xml:space="preserve"> and </w:t>
      </w:r>
      <w:r w:rsidR="001C66FF">
        <w:rPr>
          <w:sz w:val="24"/>
          <w:szCs w:val="24"/>
        </w:rPr>
        <w:t>inclusion</w:t>
      </w:r>
      <w:r w:rsidR="009765A5">
        <w:rPr>
          <w:sz w:val="24"/>
          <w:szCs w:val="24"/>
        </w:rPr>
        <w:t xml:space="preserve">. A system of “banding” children into different classes was reintroduced at the end of year 4 (age 9yrs). The equivalent to the 11+ exam at the end of primary school was replaced by </w:t>
      </w:r>
      <w:r w:rsidR="00AC1FE2">
        <w:rPr>
          <w:sz w:val="24"/>
          <w:szCs w:val="24"/>
        </w:rPr>
        <w:t>bench</w:t>
      </w:r>
      <w:r w:rsidR="007C749C">
        <w:rPr>
          <w:sz w:val="24"/>
          <w:szCs w:val="24"/>
        </w:rPr>
        <w:t>-</w:t>
      </w:r>
      <w:r w:rsidR="00AC1FE2">
        <w:rPr>
          <w:sz w:val="24"/>
          <w:szCs w:val="24"/>
        </w:rPr>
        <w:t>mark exams in English, Maths and Maltese. The students move into middle schools and are ‘set’ according to the mar</w:t>
      </w:r>
      <w:r w:rsidR="004C3692">
        <w:rPr>
          <w:sz w:val="24"/>
          <w:szCs w:val="24"/>
        </w:rPr>
        <w:t>ks they obtained in these bench</w:t>
      </w:r>
      <w:r w:rsidR="00AC1FE2">
        <w:rPr>
          <w:sz w:val="24"/>
          <w:szCs w:val="24"/>
        </w:rPr>
        <w:t>mark exams.</w:t>
      </w:r>
    </w:p>
    <w:p w14:paraId="5CCD7661" w14:textId="77777777" w:rsidR="00921186" w:rsidRPr="00360850" w:rsidRDefault="00921186" w:rsidP="005715B0">
      <w:pPr>
        <w:spacing w:after="0" w:line="240" w:lineRule="auto"/>
        <w:rPr>
          <w:sz w:val="24"/>
          <w:szCs w:val="24"/>
        </w:rPr>
      </w:pPr>
    </w:p>
    <w:p w14:paraId="6E1E2E5D" w14:textId="3A50641F" w:rsidR="00D558A3" w:rsidRPr="00360850" w:rsidRDefault="005E1F83" w:rsidP="005715B0">
      <w:pPr>
        <w:spacing w:after="0" w:line="240" w:lineRule="auto"/>
        <w:rPr>
          <w:sz w:val="24"/>
          <w:szCs w:val="24"/>
        </w:rPr>
      </w:pPr>
      <w:r w:rsidRPr="00360850">
        <w:rPr>
          <w:sz w:val="24"/>
          <w:szCs w:val="24"/>
        </w:rPr>
        <w:t>Recent figures fro</w:t>
      </w:r>
      <w:r w:rsidR="001F10EE" w:rsidRPr="00360850">
        <w:rPr>
          <w:sz w:val="24"/>
          <w:szCs w:val="24"/>
        </w:rPr>
        <w:t>m the</w:t>
      </w:r>
      <w:r w:rsidRPr="00360850">
        <w:rPr>
          <w:sz w:val="24"/>
          <w:szCs w:val="24"/>
        </w:rPr>
        <w:t xml:space="preserve"> European </w:t>
      </w:r>
      <w:r w:rsidR="00C31BC3">
        <w:rPr>
          <w:sz w:val="24"/>
          <w:szCs w:val="24"/>
        </w:rPr>
        <w:t>Agency</w:t>
      </w:r>
      <w:r w:rsidRPr="00360850">
        <w:rPr>
          <w:sz w:val="24"/>
          <w:szCs w:val="24"/>
        </w:rPr>
        <w:t xml:space="preserve"> for Special </w:t>
      </w:r>
      <w:r w:rsidR="00E13EB7" w:rsidRPr="00360850">
        <w:rPr>
          <w:sz w:val="24"/>
          <w:szCs w:val="24"/>
        </w:rPr>
        <w:t xml:space="preserve">Needs </w:t>
      </w:r>
      <w:r w:rsidRPr="00360850">
        <w:rPr>
          <w:sz w:val="24"/>
          <w:szCs w:val="24"/>
        </w:rPr>
        <w:t>and Inclusi</w:t>
      </w:r>
      <w:r w:rsidR="00F62AA3" w:rsidRPr="00360850">
        <w:rPr>
          <w:sz w:val="24"/>
          <w:szCs w:val="24"/>
        </w:rPr>
        <w:t xml:space="preserve">ve Education </w:t>
      </w:r>
      <w:r w:rsidR="00367B7B" w:rsidRPr="00360850">
        <w:rPr>
          <w:sz w:val="24"/>
          <w:szCs w:val="24"/>
        </w:rPr>
        <w:t>E</w:t>
      </w:r>
      <w:r w:rsidR="006E7628" w:rsidRPr="00360850">
        <w:rPr>
          <w:sz w:val="24"/>
          <w:szCs w:val="24"/>
        </w:rPr>
        <w:t>D</w:t>
      </w:r>
      <w:r w:rsidR="009309CD">
        <w:rPr>
          <w:sz w:val="24"/>
          <w:szCs w:val="24"/>
        </w:rPr>
        <w:t>S</w:t>
      </w:r>
      <w:r w:rsidR="006E7628" w:rsidRPr="00360850">
        <w:rPr>
          <w:sz w:val="24"/>
          <w:szCs w:val="24"/>
        </w:rPr>
        <w:t>NIE</w:t>
      </w:r>
      <w:r w:rsidR="00D954F9">
        <w:rPr>
          <w:rStyle w:val="FootnoteReference"/>
          <w:sz w:val="24"/>
          <w:szCs w:val="24"/>
        </w:rPr>
        <w:footnoteReference w:id="1"/>
      </w:r>
      <w:r w:rsidR="00961264" w:rsidRPr="00360850">
        <w:rPr>
          <w:sz w:val="24"/>
          <w:szCs w:val="24"/>
        </w:rPr>
        <w:t xml:space="preserve"> </w:t>
      </w:r>
      <w:r w:rsidR="00F62AA3" w:rsidRPr="00360850">
        <w:rPr>
          <w:sz w:val="24"/>
          <w:szCs w:val="24"/>
        </w:rPr>
        <w:t>sho</w:t>
      </w:r>
      <w:r w:rsidR="00961264" w:rsidRPr="00360850">
        <w:rPr>
          <w:sz w:val="24"/>
          <w:szCs w:val="24"/>
        </w:rPr>
        <w:t>w</w:t>
      </w:r>
      <w:r w:rsidR="00F62AA3" w:rsidRPr="00360850">
        <w:rPr>
          <w:sz w:val="24"/>
          <w:szCs w:val="24"/>
        </w:rPr>
        <w:t xml:space="preserve"> </w:t>
      </w:r>
      <w:r w:rsidR="00961264" w:rsidRPr="00360850">
        <w:rPr>
          <w:sz w:val="24"/>
          <w:szCs w:val="24"/>
        </w:rPr>
        <w:t>o</w:t>
      </w:r>
      <w:r w:rsidR="000B7C51" w:rsidRPr="00360850">
        <w:rPr>
          <w:sz w:val="24"/>
          <w:szCs w:val="24"/>
        </w:rPr>
        <w:t xml:space="preserve">ver 96% </w:t>
      </w:r>
      <w:r w:rsidR="007225ED" w:rsidRPr="00360850">
        <w:rPr>
          <w:sz w:val="24"/>
          <w:szCs w:val="24"/>
        </w:rPr>
        <w:t>o</w:t>
      </w:r>
      <w:r w:rsidR="000B7C51" w:rsidRPr="00360850">
        <w:rPr>
          <w:sz w:val="24"/>
          <w:szCs w:val="24"/>
        </w:rPr>
        <w:t xml:space="preserve">f those statemented attend mainstream inclusive classes. The Equivalent figure for England </w:t>
      </w:r>
      <w:r w:rsidR="006A30DB" w:rsidRPr="00360850">
        <w:rPr>
          <w:sz w:val="24"/>
          <w:szCs w:val="24"/>
        </w:rPr>
        <w:t>is 4</w:t>
      </w:r>
      <w:r w:rsidR="00247F56" w:rsidRPr="00360850">
        <w:rPr>
          <w:sz w:val="24"/>
          <w:szCs w:val="24"/>
        </w:rPr>
        <w:t xml:space="preserve">7.8%. The level of Statements is at around 5.5% in Malta </w:t>
      </w:r>
      <w:r w:rsidR="005D230F">
        <w:rPr>
          <w:sz w:val="24"/>
          <w:szCs w:val="24"/>
        </w:rPr>
        <w:t xml:space="preserve">compared to </w:t>
      </w:r>
      <w:r w:rsidR="00247F56" w:rsidRPr="00360850">
        <w:rPr>
          <w:sz w:val="24"/>
          <w:szCs w:val="24"/>
        </w:rPr>
        <w:t>3.5% in England.</w:t>
      </w:r>
      <w:r w:rsidR="00AC1FE2">
        <w:rPr>
          <w:sz w:val="24"/>
          <w:szCs w:val="24"/>
        </w:rPr>
        <w:t xml:space="preserve"> This figure is rather high</w:t>
      </w:r>
      <w:r w:rsidR="00C7610D">
        <w:rPr>
          <w:sz w:val="24"/>
          <w:szCs w:val="24"/>
        </w:rPr>
        <w:t xml:space="preserve">. Rather than </w:t>
      </w:r>
      <w:r w:rsidR="00546309">
        <w:rPr>
          <w:sz w:val="24"/>
          <w:szCs w:val="24"/>
        </w:rPr>
        <w:t>implementing inclusive pedagogies in class t</w:t>
      </w:r>
      <w:r w:rsidR="00C7610D">
        <w:rPr>
          <w:sz w:val="24"/>
          <w:szCs w:val="24"/>
        </w:rPr>
        <w:t xml:space="preserve">eachers tend to </w:t>
      </w:r>
      <w:r w:rsidR="00546309">
        <w:rPr>
          <w:sz w:val="24"/>
          <w:szCs w:val="24"/>
        </w:rPr>
        <w:t>expect help from outside class usually in the figure of an LSE.</w:t>
      </w:r>
      <w:r w:rsidR="00C7610D">
        <w:rPr>
          <w:sz w:val="24"/>
          <w:szCs w:val="24"/>
        </w:rPr>
        <w:t xml:space="preserve"> </w:t>
      </w:r>
    </w:p>
    <w:p w14:paraId="2018406B" w14:textId="77777777" w:rsidR="00921186" w:rsidRDefault="00921186" w:rsidP="00921186">
      <w:pPr>
        <w:spacing w:after="0" w:line="240" w:lineRule="auto"/>
        <w:rPr>
          <w:sz w:val="24"/>
          <w:szCs w:val="24"/>
        </w:rPr>
      </w:pPr>
    </w:p>
    <w:p w14:paraId="3DBF76D1" w14:textId="51435B74" w:rsidR="00C64707" w:rsidRDefault="00D558A3" w:rsidP="005715B0">
      <w:pPr>
        <w:spacing w:after="0" w:line="240" w:lineRule="auto"/>
        <w:rPr>
          <w:sz w:val="24"/>
          <w:szCs w:val="24"/>
        </w:rPr>
      </w:pPr>
      <w:r w:rsidRPr="00360850">
        <w:rPr>
          <w:sz w:val="24"/>
          <w:szCs w:val="24"/>
        </w:rPr>
        <w:t xml:space="preserve">Nearly all children go to </w:t>
      </w:r>
      <w:r w:rsidR="00A6018E" w:rsidRPr="00360850">
        <w:rPr>
          <w:sz w:val="24"/>
          <w:szCs w:val="24"/>
        </w:rPr>
        <w:t>th</w:t>
      </w:r>
      <w:r w:rsidR="004127C7" w:rsidRPr="00360850">
        <w:rPr>
          <w:sz w:val="24"/>
          <w:szCs w:val="24"/>
        </w:rPr>
        <w:t>e</w:t>
      </w:r>
      <w:r w:rsidR="00A6018E" w:rsidRPr="00360850">
        <w:rPr>
          <w:sz w:val="24"/>
          <w:szCs w:val="24"/>
        </w:rPr>
        <w:t>ir loc</w:t>
      </w:r>
      <w:r w:rsidR="004127C7" w:rsidRPr="00360850">
        <w:rPr>
          <w:sz w:val="24"/>
          <w:szCs w:val="24"/>
        </w:rPr>
        <w:t xml:space="preserve">al school and attend </w:t>
      </w:r>
      <w:r w:rsidR="001C36A7" w:rsidRPr="00360850">
        <w:rPr>
          <w:sz w:val="24"/>
          <w:szCs w:val="24"/>
        </w:rPr>
        <w:t>age appropriate cla</w:t>
      </w:r>
      <w:r w:rsidR="00547B01" w:rsidRPr="00360850">
        <w:rPr>
          <w:sz w:val="24"/>
          <w:szCs w:val="24"/>
        </w:rPr>
        <w:t>s</w:t>
      </w:r>
      <w:r w:rsidR="001C36A7" w:rsidRPr="00360850">
        <w:rPr>
          <w:sz w:val="24"/>
          <w:szCs w:val="24"/>
        </w:rPr>
        <w:t>ses</w:t>
      </w:r>
      <w:r w:rsidR="005B2D0D" w:rsidRPr="00360850">
        <w:rPr>
          <w:sz w:val="24"/>
          <w:szCs w:val="24"/>
        </w:rPr>
        <w:t xml:space="preserve"> </w:t>
      </w:r>
      <w:r w:rsidR="00AD4AD8" w:rsidRPr="00360850">
        <w:rPr>
          <w:sz w:val="24"/>
          <w:szCs w:val="24"/>
        </w:rPr>
        <w:t>so out of a school population of</w:t>
      </w:r>
      <w:r w:rsidR="003407F8" w:rsidRPr="00360850">
        <w:rPr>
          <w:sz w:val="24"/>
          <w:szCs w:val="24"/>
        </w:rPr>
        <w:t xml:space="preserve"> </w:t>
      </w:r>
      <w:proofErr w:type="gramStart"/>
      <w:r w:rsidR="003407F8" w:rsidRPr="00360850">
        <w:rPr>
          <w:sz w:val="24"/>
          <w:szCs w:val="24"/>
        </w:rPr>
        <w:t xml:space="preserve">55,000 </w:t>
      </w:r>
      <w:r w:rsidR="00546309">
        <w:rPr>
          <w:sz w:val="24"/>
          <w:szCs w:val="24"/>
        </w:rPr>
        <w:t xml:space="preserve"> </w:t>
      </w:r>
      <w:r w:rsidR="003407F8" w:rsidRPr="00360850">
        <w:rPr>
          <w:sz w:val="24"/>
          <w:szCs w:val="24"/>
        </w:rPr>
        <w:t>only</w:t>
      </w:r>
      <w:proofErr w:type="gramEnd"/>
      <w:r w:rsidR="003407F8" w:rsidRPr="00360850">
        <w:rPr>
          <w:sz w:val="24"/>
          <w:szCs w:val="24"/>
        </w:rPr>
        <w:t xml:space="preserve"> 160 attend </w:t>
      </w:r>
      <w:r w:rsidR="008A6EFA" w:rsidRPr="00360850">
        <w:rPr>
          <w:sz w:val="24"/>
          <w:szCs w:val="24"/>
        </w:rPr>
        <w:t>sp</w:t>
      </w:r>
      <w:r w:rsidR="00547B01" w:rsidRPr="00360850">
        <w:rPr>
          <w:sz w:val="24"/>
          <w:szCs w:val="24"/>
        </w:rPr>
        <w:t>e</w:t>
      </w:r>
      <w:r w:rsidR="008A6EFA" w:rsidRPr="00360850">
        <w:rPr>
          <w:sz w:val="24"/>
          <w:szCs w:val="24"/>
        </w:rPr>
        <w:t>cial school.</w:t>
      </w:r>
      <w:r w:rsidR="005E1F83" w:rsidRPr="00360850">
        <w:rPr>
          <w:sz w:val="24"/>
          <w:szCs w:val="24"/>
        </w:rPr>
        <w:t xml:space="preserve"> </w:t>
      </w:r>
      <w:r w:rsidR="00C7090A" w:rsidRPr="00360850">
        <w:rPr>
          <w:sz w:val="24"/>
          <w:szCs w:val="24"/>
        </w:rPr>
        <w:t>There are</w:t>
      </w:r>
      <w:r w:rsidR="00546309">
        <w:rPr>
          <w:sz w:val="24"/>
          <w:szCs w:val="24"/>
        </w:rPr>
        <w:t xml:space="preserve">, however, </w:t>
      </w:r>
      <w:r w:rsidR="00C7090A" w:rsidRPr="00360850">
        <w:rPr>
          <w:sz w:val="24"/>
          <w:szCs w:val="24"/>
        </w:rPr>
        <w:t>also resource bases</w:t>
      </w:r>
      <w:r w:rsidR="009510DD" w:rsidRPr="00360850">
        <w:rPr>
          <w:sz w:val="24"/>
          <w:szCs w:val="24"/>
        </w:rPr>
        <w:t xml:space="preserve"> </w:t>
      </w:r>
      <w:r w:rsidR="00614B7D" w:rsidRPr="00360850">
        <w:rPr>
          <w:sz w:val="24"/>
          <w:szCs w:val="24"/>
        </w:rPr>
        <w:t xml:space="preserve">developed around nurture </w:t>
      </w:r>
      <w:r w:rsidR="00614B7D" w:rsidRPr="00360850">
        <w:rPr>
          <w:sz w:val="24"/>
          <w:szCs w:val="24"/>
        </w:rPr>
        <w:lastRenderedPageBreak/>
        <w:t>group principles</w:t>
      </w:r>
      <w:r w:rsidR="006406AF" w:rsidRPr="00360850">
        <w:rPr>
          <w:sz w:val="24"/>
          <w:szCs w:val="24"/>
        </w:rPr>
        <w:t xml:space="preserve"> in primary schools and learning support zones</w:t>
      </w:r>
      <w:r w:rsidR="00D46CE4" w:rsidRPr="00360850">
        <w:rPr>
          <w:sz w:val="24"/>
          <w:szCs w:val="24"/>
        </w:rPr>
        <w:t xml:space="preserve"> in secondary</w:t>
      </w:r>
      <w:r w:rsidR="0032034A">
        <w:rPr>
          <w:sz w:val="24"/>
          <w:szCs w:val="24"/>
        </w:rPr>
        <w:t>,</w:t>
      </w:r>
      <w:r w:rsidR="000832D8" w:rsidRPr="00360850">
        <w:rPr>
          <w:sz w:val="24"/>
          <w:szCs w:val="24"/>
        </w:rPr>
        <w:t xml:space="preserve"> with specially trained teachers for social and emotional issues</w:t>
      </w:r>
      <w:r w:rsidR="00E26663">
        <w:rPr>
          <w:sz w:val="24"/>
          <w:szCs w:val="24"/>
        </w:rPr>
        <w:t xml:space="preserve"> currently </w:t>
      </w:r>
      <w:r w:rsidR="00263B1E">
        <w:rPr>
          <w:sz w:val="24"/>
          <w:szCs w:val="24"/>
        </w:rPr>
        <w:t xml:space="preserve">one </w:t>
      </w:r>
      <w:proofErr w:type="gramStart"/>
      <w:r w:rsidR="00263B1E">
        <w:rPr>
          <w:sz w:val="24"/>
          <w:szCs w:val="24"/>
        </w:rPr>
        <w:t xml:space="preserve">for </w:t>
      </w:r>
      <w:r w:rsidR="00546309">
        <w:rPr>
          <w:sz w:val="24"/>
          <w:szCs w:val="24"/>
        </w:rPr>
        <w:t xml:space="preserve"> primary</w:t>
      </w:r>
      <w:proofErr w:type="gramEnd"/>
      <w:r w:rsidR="00263B1E">
        <w:rPr>
          <w:sz w:val="24"/>
          <w:szCs w:val="24"/>
        </w:rPr>
        <w:t xml:space="preserve"> </w:t>
      </w:r>
      <w:r w:rsidR="00546309">
        <w:rPr>
          <w:sz w:val="24"/>
          <w:szCs w:val="24"/>
        </w:rPr>
        <w:t xml:space="preserve"> and </w:t>
      </w:r>
      <w:r w:rsidR="00263B1E">
        <w:rPr>
          <w:sz w:val="24"/>
          <w:szCs w:val="24"/>
        </w:rPr>
        <w:t xml:space="preserve">4 for </w:t>
      </w:r>
      <w:r w:rsidR="00546309">
        <w:rPr>
          <w:sz w:val="24"/>
          <w:szCs w:val="24"/>
        </w:rPr>
        <w:t xml:space="preserve">secondary schools </w:t>
      </w:r>
      <w:r w:rsidR="00263B1E">
        <w:rPr>
          <w:sz w:val="24"/>
          <w:szCs w:val="24"/>
        </w:rPr>
        <w:t xml:space="preserve"> (Secondary school)</w:t>
      </w:r>
      <w:r w:rsidR="00D231DA">
        <w:rPr>
          <w:sz w:val="24"/>
          <w:szCs w:val="24"/>
        </w:rPr>
        <w:t xml:space="preserve">. </w:t>
      </w:r>
    </w:p>
    <w:p w14:paraId="30B0451F" w14:textId="5D6C0317" w:rsidR="00D231DA" w:rsidRDefault="00D231DA" w:rsidP="00921186">
      <w:pPr>
        <w:spacing w:after="0" w:line="240" w:lineRule="auto"/>
        <w:rPr>
          <w:sz w:val="24"/>
          <w:szCs w:val="24"/>
        </w:rPr>
      </w:pPr>
      <w:r w:rsidRPr="00360850">
        <w:rPr>
          <w:sz w:val="24"/>
          <w:szCs w:val="24"/>
        </w:rPr>
        <w:t xml:space="preserve">In addition 32 children with significant autism </w:t>
      </w:r>
      <w:r>
        <w:rPr>
          <w:sz w:val="24"/>
          <w:szCs w:val="24"/>
        </w:rPr>
        <w:t xml:space="preserve">will be </w:t>
      </w:r>
      <w:r w:rsidRPr="00360850">
        <w:rPr>
          <w:sz w:val="24"/>
          <w:szCs w:val="24"/>
        </w:rPr>
        <w:t>attend</w:t>
      </w:r>
      <w:r>
        <w:rPr>
          <w:sz w:val="24"/>
          <w:szCs w:val="24"/>
        </w:rPr>
        <w:t>ing</w:t>
      </w:r>
      <w:r w:rsidRPr="00360850">
        <w:rPr>
          <w:sz w:val="24"/>
          <w:szCs w:val="24"/>
        </w:rPr>
        <w:t xml:space="preserve"> a group 2 days a week with their Learning </w:t>
      </w:r>
      <w:proofErr w:type="gramStart"/>
      <w:r w:rsidRPr="00360850">
        <w:rPr>
          <w:sz w:val="24"/>
          <w:szCs w:val="24"/>
        </w:rPr>
        <w:t xml:space="preserve">Support </w:t>
      </w:r>
      <w:r>
        <w:rPr>
          <w:sz w:val="24"/>
          <w:szCs w:val="24"/>
        </w:rPr>
        <w:t xml:space="preserve"> Educators</w:t>
      </w:r>
      <w:proofErr w:type="gramEnd"/>
      <w:r w:rsidRPr="00360850">
        <w:rPr>
          <w:sz w:val="24"/>
          <w:szCs w:val="24"/>
        </w:rPr>
        <w:t xml:space="preserve"> (LS</w:t>
      </w:r>
      <w:r>
        <w:rPr>
          <w:sz w:val="24"/>
          <w:szCs w:val="24"/>
        </w:rPr>
        <w:t>E</w:t>
      </w:r>
      <w:r w:rsidRPr="00360850">
        <w:rPr>
          <w:sz w:val="24"/>
          <w:szCs w:val="24"/>
        </w:rPr>
        <w:t>) to undergo a TTEACH type programme</w:t>
      </w:r>
      <w:r>
        <w:rPr>
          <w:sz w:val="24"/>
          <w:szCs w:val="24"/>
        </w:rPr>
        <w:t>.  A foundation has been commissioned to offer this service</w:t>
      </w:r>
      <w:r w:rsidRPr="00E26663">
        <w:rPr>
          <w:sz w:val="24"/>
          <w:szCs w:val="24"/>
        </w:rPr>
        <w:t xml:space="preserve">.    The effect of this provision is </w:t>
      </w:r>
      <w:r w:rsidR="00E26663" w:rsidRPr="00E26663">
        <w:rPr>
          <w:sz w:val="24"/>
          <w:szCs w:val="24"/>
        </w:rPr>
        <w:t>very low</w:t>
      </w:r>
      <w:r w:rsidRPr="00E26663">
        <w:rPr>
          <w:sz w:val="24"/>
          <w:szCs w:val="24"/>
        </w:rPr>
        <w:t xml:space="preserve"> exclusions.</w:t>
      </w:r>
      <w:r>
        <w:rPr>
          <w:sz w:val="24"/>
          <w:szCs w:val="24"/>
        </w:rPr>
        <w:t xml:space="preserve"> </w:t>
      </w:r>
    </w:p>
    <w:p w14:paraId="13BF685E" w14:textId="77777777" w:rsidR="00921186" w:rsidRPr="00E26663" w:rsidRDefault="00921186" w:rsidP="005715B0">
      <w:pPr>
        <w:spacing w:after="0" w:line="240" w:lineRule="auto"/>
        <w:rPr>
          <w:rFonts w:eastAsia="Times New Roman"/>
        </w:rPr>
      </w:pPr>
    </w:p>
    <w:p w14:paraId="6AD3ACB4" w14:textId="6B3CF534" w:rsidR="00AC6482" w:rsidRPr="00360850" w:rsidRDefault="00DF0767" w:rsidP="005715B0">
      <w:pPr>
        <w:spacing w:after="0" w:line="240" w:lineRule="auto"/>
        <w:rPr>
          <w:sz w:val="24"/>
          <w:szCs w:val="24"/>
        </w:rPr>
      </w:pPr>
      <w:r w:rsidRPr="00360850">
        <w:rPr>
          <w:sz w:val="24"/>
          <w:szCs w:val="24"/>
        </w:rPr>
        <w:t>The provision</w:t>
      </w:r>
      <w:r w:rsidR="006C6F43" w:rsidRPr="00360850">
        <w:rPr>
          <w:sz w:val="24"/>
          <w:szCs w:val="24"/>
        </w:rPr>
        <w:t xml:space="preserve"> of LS</w:t>
      </w:r>
      <w:r w:rsidR="00D231DA">
        <w:rPr>
          <w:sz w:val="24"/>
          <w:szCs w:val="24"/>
        </w:rPr>
        <w:t>E</w:t>
      </w:r>
      <w:r w:rsidR="006C6F43" w:rsidRPr="00360850">
        <w:rPr>
          <w:sz w:val="24"/>
          <w:szCs w:val="24"/>
        </w:rPr>
        <w:t xml:space="preserve">s is provided by a </w:t>
      </w:r>
      <w:r w:rsidR="005D230F">
        <w:rPr>
          <w:sz w:val="24"/>
          <w:szCs w:val="24"/>
        </w:rPr>
        <w:t xml:space="preserve">Statementing </w:t>
      </w:r>
      <w:r w:rsidR="006C6F43" w:rsidRPr="00360850">
        <w:rPr>
          <w:sz w:val="24"/>
          <w:szCs w:val="24"/>
        </w:rPr>
        <w:t>Board</w:t>
      </w:r>
      <w:r w:rsidR="00267964" w:rsidRPr="00360850">
        <w:rPr>
          <w:sz w:val="24"/>
          <w:szCs w:val="24"/>
        </w:rPr>
        <w:t xml:space="preserve"> that schools and parents a</w:t>
      </w:r>
      <w:r w:rsidR="00E94316" w:rsidRPr="00360850">
        <w:rPr>
          <w:sz w:val="24"/>
          <w:szCs w:val="24"/>
        </w:rPr>
        <w:t>pply to</w:t>
      </w:r>
      <w:r w:rsidR="00B837EF" w:rsidRPr="00360850">
        <w:rPr>
          <w:sz w:val="24"/>
          <w:szCs w:val="24"/>
        </w:rPr>
        <w:t xml:space="preserve"> for either full </w:t>
      </w:r>
      <w:bookmarkStart w:id="0" w:name="_GoBack"/>
      <w:r w:rsidR="00B837EF" w:rsidRPr="00360850">
        <w:rPr>
          <w:sz w:val="24"/>
          <w:szCs w:val="24"/>
        </w:rPr>
        <w:t>time, shared</w:t>
      </w:r>
      <w:r w:rsidR="00BE3047">
        <w:rPr>
          <w:sz w:val="24"/>
          <w:szCs w:val="24"/>
        </w:rPr>
        <w:t xml:space="preserve">, or shared in the same class  </w:t>
      </w:r>
      <w:r w:rsidR="00B837EF" w:rsidRPr="00360850">
        <w:rPr>
          <w:sz w:val="24"/>
          <w:szCs w:val="24"/>
        </w:rPr>
        <w:t xml:space="preserve"> support.</w:t>
      </w:r>
      <w:r w:rsidR="004F0C92" w:rsidRPr="00360850">
        <w:rPr>
          <w:sz w:val="24"/>
          <w:szCs w:val="24"/>
        </w:rPr>
        <w:t xml:space="preserve"> The Board is appointed by the Minister of Education</w:t>
      </w:r>
      <w:r w:rsidR="00052348" w:rsidRPr="00360850">
        <w:rPr>
          <w:sz w:val="24"/>
          <w:szCs w:val="24"/>
        </w:rPr>
        <w:t xml:space="preserve"> made </w:t>
      </w:r>
      <w:bookmarkEnd w:id="0"/>
      <w:r w:rsidR="00052348" w:rsidRPr="00360850">
        <w:rPr>
          <w:sz w:val="24"/>
          <w:szCs w:val="24"/>
        </w:rPr>
        <w:t>up of SEND professionals</w:t>
      </w:r>
      <w:r w:rsidR="00BE3047">
        <w:rPr>
          <w:sz w:val="24"/>
          <w:szCs w:val="24"/>
        </w:rPr>
        <w:t xml:space="preserve"> most of which are working within the education directorate.</w:t>
      </w:r>
      <w:r w:rsidR="00793875" w:rsidRPr="00360850">
        <w:rPr>
          <w:sz w:val="24"/>
          <w:szCs w:val="24"/>
        </w:rPr>
        <w:t xml:space="preserve"> The LS</w:t>
      </w:r>
      <w:r w:rsidR="00BE3047">
        <w:rPr>
          <w:sz w:val="24"/>
          <w:szCs w:val="24"/>
        </w:rPr>
        <w:t>E</w:t>
      </w:r>
      <w:r w:rsidR="00793875" w:rsidRPr="00360850">
        <w:rPr>
          <w:sz w:val="24"/>
          <w:szCs w:val="24"/>
        </w:rPr>
        <w:t>s are e</w:t>
      </w:r>
      <w:r w:rsidR="00557D09" w:rsidRPr="00360850">
        <w:rPr>
          <w:sz w:val="24"/>
          <w:szCs w:val="24"/>
        </w:rPr>
        <w:t>n</w:t>
      </w:r>
      <w:r w:rsidR="00793875" w:rsidRPr="00360850">
        <w:rPr>
          <w:sz w:val="24"/>
          <w:szCs w:val="24"/>
        </w:rPr>
        <w:t xml:space="preserve">couraged to attend University </w:t>
      </w:r>
      <w:r w:rsidR="00910424" w:rsidRPr="00360850">
        <w:rPr>
          <w:sz w:val="24"/>
          <w:szCs w:val="24"/>
        </w:rPr>
        <w:t>of Malta</w:t>
      </w:r>
      <w:r w:rsidR="00BE3047">
        <w:rPr>
          <w:sz w:val="24"/>
          <w:szCs w:val="24"/>
        </w:rPr>
        <w:t xml:space="preserve">, </w:t>
      </w:r>
      <w:r w:rsidR="0085602D" w:rsidRPr="00360850">
        <w:rPr>
          <w:sz w:val="24"/>
          <w:szCs w:val="24"/>
        </w:rPr>
        <w:t>Department</w:t>
      </w:r>
      <w:r w:rsidR="00BE3047">
        <w:rPr>
          <w:sz w:val="24"/>
          <w:szCs w:val="24"/>
        </w:rPr>
        <w:t xml:space="preserve"> for Inclusion and Access to Learning </w:t>
      </w:r>
      <w:r w:rsidR="00A53247" w:rsidRPr="00360850">
        <w:rPr>
          <w:sz w:val="24"/>
          <w:szCs w:val="24"/>
        </w:rPr>
        <w:t xml:space="preserve">for training </w:t>
      </w:r>
      <w:r w:rsidR="00417502" w:rsidRPr="00360850">
        <w:rPr>
          <w:sz w:val="24"/>
          <w:szCs w:val="24"/>
        </w:rPr>
        <w:t>to gain a diploma</w:t>
      </w:r>
      <w:r w:rsidR="00BE3047">
        <w:rPr>
          <w:sz w:val="24"/>
          <w:szCs w:val="24"/>
        </w:rPr>
        <w:t xml:space="preserve">, which has been recently upgraded to a degree. Other institutions are also offering training courses. One particular course is of dubious quality.  </w:t>
      </w:r>
      <w:r w:rsidR="00D205DB">
        <w:rPr>
          <w:sz w:val="24"/>
          <w:szCs w:val="24"/>
        </w:rPr>
        <w:t xml:space="preserve">Many </w:t>
      </w:r>
      <w:r w:rsidR="00BE3047">
        <w:rPr>
          <w:sz w:val="24"/>
          <w:szCs w:val="24"/>
        </w:rPr>
        <w:t xml:space="preserve">of the older </w:t>
      </w:r>
      <w:r w:rsidR="00D205DB">
        <w:rPr>
          <w:sz w:val="24"/>
          <w:szCs w:val="24"/>
        </w:rPr>
        <w:t>teachers have not undertaken effective training in inclusion</w:t>
      </w:r>
      <w:r w:rsidR="008532F8">
        <w:rPr>
          <w:sz w:val="24"/>
          <w:szCs w:val="24"/>
        </w:rPr>
        <w:t>.</w:t>
      </w:r>
      <w:r w:rsidR="00F82A5F">
        <w:rPr>
          <w:sz w:val="24"/>
          <w:szCs w:val="24"/>
        </w:rPr>
        <w:t xml:space="preserve"> </w:t>
      </w:r>
      <w:r w:rsidR="009D427F">
        <w:rPr>
          <w:sz w:val="24"/>
          <w:szCs w:val="24"/>
        </w:rPr>
        <w:t>In recent years there has been a big increase in LS</w:t>
      </w:r>
      <w:r w:rsidR="00BE3047">
        <w:rPr>
          <w:sz w:val="24"/>
          <w:szCs w:val="24"/>
        </w:rPr>
        <w:t>E</w:t>
      </w:r>
      <w:r w:rsidR="00E154A2">
        <w:rPr>
          <w:sz w:val="24"/>
          <w:szCs w:val="24"/>
        </w:rPr>
        <w:t xml:space="preserve">s to </w:t>
      </w:r>
      <w:r w:rsidR="00D14D61">
        <w:rPr>
          <w:sz w:val="24"/>
          <w:szCs w:val="24"/>
        </w:rPr>
        <w:t>2</w:t>
      </w:r>
      <w:r w:rsidR="00FF48C0">
        <w:rPr>
          <w:sz w:val="24"/>
          <w:szCs w:val="24"/>
        </w:rPr>
        <w:t>8</w:t>
      </w:r>
      <w:r w:rsidR="00D14D61">
        <w:rPr>
          <w:sz w:val="24"/>
          <w:szCs w:val="24"/>
        </w:rPr>
        <w:t xml:space="preserve">00 for </w:t>
      </w:r>
      <w:r w:rsidR="004541B3">
        <w:rPr>
          <w:sz w:val="24"/>
          <w:szCs w:val="24"/>
        </w:rPr>
        <w:t>38</w:t>
      </w:r>
      <w:r w:rsidR="00D14D61">
        <w:rPr>
          <w:sz w:val="24"/>
          <w:szCs w:val="24"/>
        </w:rPr>
        <w:t>00 children</w:t>
      </w:r>
      <w:r w:rsidR="004541B3">
        <w:rPr>
          <w:sz w:val="24"/>
          <w:szCs w:val="24"/>
        </w:rPr>
        <w:t xml:space="preserve"> using </w:t>
      </w:r>
      <w:r w:rsidR="008532F8">
        <w:rPr>
          <w:sz w:val="24"/>
          <w:szCs w:val="24"/>
        </w:rPr>
        <w:t xml:space="preserve">the </w:t>
      </w:r>
      <w:r w:rsidR="004541B3">
        <w:rPr>
          <w:sz w:val="24"/>
          <w:szCs w:val="24"/>
        </w:rPr>
        <w:t xml:space="preserve">bulk of </w:t>
      </w:r>
      <w:r w:rsidR="00E70262">
        <w:rPr>
          <w:sz w:val="24"/>
          <w:szCs w:val="24"/>
        </w:rPr>
        <w:t xml:space="preserve">growth </w:t>
      </w:r>
      <w:r w:rsidR="008532F8">
        <w:rPr>
          <w:sz w:val="24"/>
          <w:szCs w:val="24"/>
        </w:rPr>
        <w:t xml:space="preserve">of </w:t>
      </w:r>
      <w:r w:rsidR="00E70262">
        <w:rPr>
          <w:sz w:val="24"/>
          <w:szCs w:val="24"/>
        </w:rPr>
        <w:t>SEN budget</w:t>
      </w:r>
      <w:r w:rsidR="00693AB8">
        <w:rPr>
          <w:sz w:val="24"/>
          <w:szCs w:val="24"/>
        </w:rPr>
        <w:t xml:space="preserve"> despite rolls falling</w:t>
      </w:r>
      <w:r w:rsidR="00D14D61">
        <w:rPr>
          <w:sz w:val="24"/>
          <w:szCs w:val="24"/>
        </w:rPr>
        <w:t>.</w:t>
      </w:r>
      <w:r w:rsidR="00BE3047">
        <w:rPr>
          <w:sz w:val="24"/>
          <w:szCs w:val="24"/>
        </w:rPr>
        <w:t xml:space="preserve"> The LSEs protest that there is not always the necessary teamwork between them and the teachers to facilitate the inclusion of all the students. The student with a statement of needs is considered to be the responsibility of the LSE.</w:t>
      </w:r>
    </w:p>
    <w:p w14:paraId="589DE396" w14:textId="77777777" w:rsidR="00921186" w:rsidRDefault="00921186" w:rsidP="00921186">
      <w:pPr>
        <w:spacing w:after="0" w:line="240" w:lineRule="auto"/>
        <w:rPr>
          <w:sz w:val="24"/>
          <w:szCs w:val="24"/>
        </w:rPr>
      </w:pPr>
    </w:p>
    <w:p w14:paraId="3C49A018" w14:textId="31139DEA" w:rsidR="00A82D83" w:rsidRPr="00360850" w:rsidRDefault="00520A46" w:rsidP="005715B0">
      <w:pPr>
        <w:spacing w:after="0" w:line="240" w:lineRule="auto"/>
        <w:rPr>
          <w:sz w:val="24"/>
          <w:szCs w:val="24"/>
        </w:rPr>
      </w:pPr>
      <w:r w:rsidRPr="00360850">
        <w:rPr>
          <w:sz w:val="24"/>
          <w:szCs w:val="24"/>
        </w:rPr>
        <w:t>One issue with th</w:t>
      </w:r>
      <w:r w:rsidR="00BC5EBE" w:rsidRPr="00360850">
        <w:rPr>
          <w:sz w:val="24"/>
          <w:szCs w:val="24"/>
        </w:rPr>
        <w:t xml:space="preserve">is system is that school students </w:t>
      </w:r>
      <w:r w:rsidR="008532F8">
        <w:rPr>
          <w:sz w:val="24"/>
          <w:szCs w:val="24"/>
        </w:rPr>
        <w:t>are said to</w:t>
      </w:r>
      <w:r w:rsidR="00BC5EBE" w:rsidRPr="00360850">
        <w:rPr>
          <w:sz w:val="24"/>
          <w:szCs w:val="24"/>
        </w:rPr>
        <w:t xml:space="preserve"> </w:t>
      </w:r>
      <w:r w:rsidR="008532F8">
        <w:rPr>
          <w:sz w:val="24"/>
          <w:szCs w:val="24"/>
        </w:rPr>
        <w:t>‘</w:t>
      </w:r>
      <w:r w:rsidR="00BC5EBE" w:rsidRPr="00360850">
        <w:rPr>
          <w:sz w:val="24"/>
          <w:szCs w:val="24"/>
        </w:rPr>
        <w:t>become dependent</w:t>
      </w:r>
      <w:r w:rsidR="008532F8">
        <w:rPr>
          <w:sz w:val="24"/>
          <w:szCs w:val="24"/>
        </w:rPr>
        <w:t>’</w:t>
      </w:r>
      <w:r w:rsidR="00BC5EBE" w:rsidRPr="00360850">
        <w:rPr>
          <w:sz w:val="24"/>
          <w:szCs w:val="24"/>
        </w:rPr>
        <w:t xml:space="preserve"> on </w:t>
      </w:r>
      <w:r w:rsidR="00B8495A" w:rsidRPr="00360850">
        <w:rPr>
          <w:sz w:val="24"/>
          <w:szCs w:val="24"/>
        </w:rPr>
        <w:t>their LS</w:t>
      </w:r>
      <w:r w:rsidR="00BE3047">
        <w:rPr>
          <w:sz w:val="24"/>
          <w:szCs w:val="24"/>
        </w:rPr>
        <w:t>E</w:t>
      </w:r>
      <w:r w:rsidR="00B8495A" w:rsidRPr="00360850">
        <w:rPr>
          <w:sz w:val="24"/>
          <w:szCs w:val="24"/>
        </w:rPr>
        <w:t xml:space="preserve"> and they </w:t>
      </w:r>
      <w:r w:rsidR="00C730FE">
        <w:rPr>
          <w:sz w:val="24"/>
          <w:szCs w:val="24"/>
        </w:rPr>
        <w:t xml:space="preserve">are only allowed </w:t>
      </w:r>
      <w:r w:rsidR="002A32E5">
        <w:rPr>
          <w:sz w:val="24"/>
          <w:szCs w:val="24"/>
        </w:rPr>
        <w:t>1</w:t>
      </w:r>
      <w:r w:rsidR="009C61F2">
        <w:rPr>
          <w:sz w:val="24"/>
          <w:szCs w:val="24"/>
        </w:rPr>
        <w:t xml:space="preserve"> </w:t>
      </w:r>
      <w:r w:rsidR="00C730FE">
        <w:rPr>
          <w:sz w:val="24"/>
          <w:szCs w:val="24"/>
        </w:rPr>
        <w:t>year with</w:t>
      </w:r>
      <w:r w:rsidR="0009099B">
        <w:rPr>
          <w:sz w:val="24"/>
          <w:szCs w:val="24"/>
        </w:rPr>
        <w:t xml:space="preserve"> the </w:t>
      </w:r>
      <w:r w:rsidR="00C730FE">
        <w:rPr>
          <w:sz w:val="24"/>
          <w:szCs w:val="24"/>
        </w:rPr>
        <w:t>same LSE</w:t>
      </w:r>
      <w:r w:rsidR="00DA7499">
        <w:rPr>
          <w:sz w:val="24"/>
          <w:szCs w:val="24"/>
        </w:rPr>
        <w:t>,</w:t>
      </w:r>
      <w:r w:rsidR="00B8495A" w:rsidRPr="00360850">
        <w:rPr>
          <w:sz w:val="24"/>
          <w:szCs w:val="24"/>
        </w:rPr>
        <w:t xml:space="preserve"> usually </w:t>
      </w:r>
      <w:r w:rsidR="00DA7499">
        <w:rPr>
          <w:sz w:val="24"/>
          <w:szCs w:val="24"/>
        </w:rPr>
        <w:t xml:space="preserve">not </w:t>
      </w:r>
      <w:r w:rsidR="007A1C6D" w:rsidRPr="00360850">
        <w:rPr>
          <w:sz w:val="24"/>
          <w:szCs w:val="24"/>
        </w:rPr>
        <w:t>transfer</w:t>
      </w:r>
      <w:r w:rsidR="00DA7499">
        <w:rPr>
          <w:sz w:val="24"/>
          <w:szCs w:val="24"/>
        </w:rPr>
        <w:t>ring</w:t>
      </w:r>
      <w:r w:rsidR="007A1C6D" w:rsidRPr="00360850">
        <w:rPr>
          <w:sz w:val="24"/>
          <w:szCs w:val="24"/>
        </w:rPr>
        <w:t xml:space="preserve"> </w:t>
      </w:r>
      <w:r w:rsidR="0053231B" w:rsidRPr="00360850">
        <w:rPr>
          <w:sz w:val="24"/>
          <w:szCs w:val="24"/>
        </w:rPr>
        <w:t>p</w:t>
      </w:r>
      <w:r w:rsidR="007A1C6D" w:rsidRPr="00360850">
        <w:rPr>
          <w:sz w:val="24"/>
          <w:szCs w:val="24"/>
        </w:rPr>
        <w:t>hase to phase</w:t>
      </w:r>
      <w:r w:rsidR="0053231B" w:rsidRPr="00360850">
        <w:rPr>
          <w:sz w:val="24"/>
          <w:szCs w:val="24"/>
        </w:rPr>
        <w:t xml:space="preserve"> with them</w:t>
      </w:r>
      <w:r w:rsidR="0014624E" w:rsidRPr="00360850">
        <w:rPr>
          <w:sz w:val="24"/>
          <w:szCs w:val="24"/>
        </w:rPr>
        <w:t xml:space="preserve">. A second </w:t>
      </w:r>
      <w:r w:rsidR="00CF1B5B" w:rsidRPr="00360850">
        <w:rPr>
          <w:sz w:val="24"/>
          <w:szCs w:val="24"/>
        </w:rPr>
        <w:t xml:space="preserve">problem </w:t>
      </w:r>
      <w:r w:rsidR="001E7BC2">
        <w:rPr>
          <w:sz w:val="24"/>
          <w:szCs w:val="24"/>
        </w:rPr>
        <w:t>is</w:t>
      </w:r>
      <w:r w:rsidR="00CF1B5B" w:rsidRPr="00360850">
        <w:rPr>
          <w:sz w:val="24"/>
          <w:szCs w:val="24"/>
        </w:rPr>
        <w:t xml:space="preserve"> the disconnect between teachers</w:t>
      </w:r>
      <w:r w:rsidR="00E045C2" w:rsidRPr="00360850">
        <w:rPr>
          <w:sz w:val="24"/>
          <w:szCs w:val="24"/>
        </w:rPr>
        <w:t xml:space="preserve"> and LS</w:t>
      </w:r>
      <w:r w:rsidR="00DC2762">
        <w:rPr>
          <w:sz w:val="24"/>
          <w:szCs w:val="24"/>
        </w:rPr>
        <w:t>E</w:t>
      </w:r>
      <w:r w:rsidR="00E045C2" w:rsidRPr="00360850">
        <w:rPr>
          <w:sz w:val="24"/>
          <w:szCs w:val="24"/>
        </w:rPr>
        <w:t xml:space="preserve">s </w:t>
      </w:r>
      <w:r w:rsidR="00DE16E1" w:rsidRPr="00360850">
        <w:rPr>
          <w:sz w:val="24"/>
          <w:szCs w:val="24"/>
        </w:rPr>
        <w:t>wit</w:t>
      </w:r>
      <w:r w:rsidR="00C708AA">
        <w:rPr>
          <w:sz w:val="24"/>
          <w:szCs w:val="24"/>
        </w:rPr>
        <w:t>h</w:t>
      </w:r>
      <w:r w:rsidR="00DE16E1" w:rsidRPr="00360850">
        <w:rPr>
          <w:sz w:val="24"/>
          <w:szCs w:val="24"/>
        </w:rPr>
        <w:t xml:space="preserve"> any </w:t>
      </w:r>
      <w:r w:rsidR="0059072C" w:rsidRPr="00360850">
        <w:rPr>
          <w:sz w:val="24"/>
          <w:szCs w:val="24"/>
        </w:rPr>
        <w:t>communication o</w:t>
      </w:r>
      <w:r w:rsidR="005D6F29" w:rsidRPr="00360850">
        <w:rPr>
          <w:sz w:val="24"/>
          <w:szCs w:val="24"/>
        </w:rPr>
        <w:t>r planning being informal.</w:t>
      </w:r>
      <w:r w:rsidR="00502ECB" w:rsidRPr="00360850">
        <w:rPr>
          <w:sz w:val="24"/>
          <w:szCs w:val="24"/>
        </w:rPr>
        <w:t xml:space="preserve"> There </w:t>
      </w:r>
      <w:r w:rsidR="004F475D">
        <w:rPr>
          <w:sz w:val="24"/>
          <w:szCs w:val="24"/>
        </w:rPr>
        <w:t>is</w:t>
      </w:r>
      <w:r w:rsidR="00502ECB" w:rsidRPr="00360850">
        <w:rPr>
          <w:sz w:val="24"/>
          <w:szCs w:val="24"/>
        </w:rPr>
        <w:t xml:space="preserve"> no built</w:t>
      </w:r>
      <w:r w:rsidR="00AC6482" w:rsidRPr="00360850">
        <w:rPr>
          <w:sz w:val="24"/>
          <w:szCs w:val="24"/>
        </w:rPr>
        <w:t>-</w:t>
      </w:r>
      <w:r w:rsidR="00502ECB" w:rsidRPr="00360850">
        <w:rPr>
          <w:sz w:val="24"/>
          <w:szCs w:val="24"/>
        </w:rPr>
        <w:t xml:space="preserve">in </w:t>
      </w:r>
      <w:r w:rsidR="0072309D" w:rsidRPr="00360850">
        <w:rPr>
          <w:sz w:val="24"/>
          <w:szCs w:val="24"/>
        </w:rPr>
        <w:t xml:space="preserve">timetable </w:t>
      </w:r>
      <w:r w:rsidR="009903DD" w:rsidRPr="00360850">
        <w:rPr>
          <w:sz w:val="24"/>
          <w:szCs w:val="24"/>
        </w:rPr>
        <w:t>for reflection and planning.</w:t>
      </w:r>
      <w:r w:rsidR="0085602D" w:rsidRPr="00360850">
        <w:rPr>
          <w:sz w:val="24"/>
          <w:szCs w:val="24"/>
        </w:rPr>
        <w:t xml:space="preserve"> </w:t>
      </w:r>
      <w:r w:rsidR="00557D09" w:rsidRPr="00360850">
        <w:rPr>
          <w:sz w:val="24"/>
          <w:szCs w:val="24"/>
        </w:rPr>
        <w:t>This undermines</w:t>
      </w:r>
      <w:r w:rsidR="00197A11" w:rsidRPr="00360850">
        <w:rPr>
          <w:sz w:val="24"/>
          <w:szCs w:val="24"/>
        </w:rPr>
        <w:t xml:space="preserve"> whole school approaches</w:t>
      </w:r>
      <w:r w:rsidR="00E51F5D" w:rsidRPr="00360850">
        <w:rPr>
          <w:sz w:val="24"/>
          <w:szCs w:val="24"/>
        </w:rPr>
        <w:t xml:space="preserve"> of collabora</w:t>
      </w:r>
      <w:r w:rsidR="00DE7B93" w:rsidRPr="00360850">
        <w:rPr>
          <w:sz w:val="24"/>
          <w:szCs w:val="24"/>
        </w:rPr>
        <w:t>t</w:t>
      </w:r>
      <w:r w:rsidR="00E51F5D" w:rsidRPr="00360850">
        <w:rPr>
          <w:sz w:val="24"/>
          <w:szCs w:val="24"/>
        </w:rPr>
        <w:t>ion</w:t>
      </w:r>
      <w:r w:rsidR="00DE7B93" w:rsidRPr="00360850">
        <w:rPr>
          <w:sz w:val="24"/>
          <w:szCs w:val="24"/>
        </w:rPr>
        <w:t>.</w:t>
      </w:r>
      <w:r w:rsidR="000F7A87">
        <w:rPr>
          <w:sz w:val="24"/>
          <w:szCs w:val="24"/>
        </w:rPr>
        <w:t xml:space="preserve"> There seemed </w:t>
      </w:r>
      <w:r w:rsidR="003E35BD">
        <w:rPr>
          <w:sz w:val="24"/>
          <w:szCs w:val="24"/>
        </w:rPr>
        <w:t>a willingness from teacher</w:t>
      </w:r>
      <w:r w:rsidR="005C1B7F">
        <w:rPr>
          <w:sz w:val="24"/>
          <w:szCs w:val="24"/>
        </w:rPr>
        <w:t>s to learn what was necessary</w:t>
      </w:r>
      <w:r w:rsidR="00BC2E27">
        <w:rPr>
          <w:sz w:val="24"/>
          <w:szCs w:val="24"/>
        </w:rPr>
        <w:t>,</w:t>
      </w:r>
      <w:r w:rsidR="00F4490D">
        <w:rPr>
          <w:sz w:val="24"/>
          <w:szCs w:val="24"/>
        </w:rPr>
        <w:t xml:space="preserve"> </w:t>
      </w:r>
      <w:r w:rsidR="00BC2E27">
        <w:rPr>
          <w:sz w:val="24"/>
          <w:szCs w:val="24"/>
        </w:rPr>
        <w:t xml:space="preserve">not in a coherent pedagogy of inclusion but piecemeal around particular students </w:t>
      </w:r>
      <w:proofErr w:type="gramStart"/>
      <w:r w:rsidR="00BC2E27">
        <w:rPr>
          <w:sz w:val="24"/>
          <w:szCs w:val="24"/>
        </w:rPr>
        <w:t>needs</w:t>
      </w:r>
      <w:proofErr w:type="gramEnd"/>
      <w:r w:rsidR="00BC2E27">
        <w:rPr>
          <w:sz w:val="24"/>
          <w:szCs w:val="24"/>
        </w:rPr>
        <w:t>.</w:t>
      </w:r>
      <w:r w:rsidR="00733DE5">
        <w:rPr>
          <w:sz w:val="24"/>
          <w:szCs w:val="24"/>
        </w:rPr>
        <w:t xml:space="preserve"> </w:t>
      </w:r>
      <w:r w:rsidR="00C6753D">
        <w:rPr>
          <w:sz w:val="24"/>
          <w:szCs w:val="24"/>
        </w:rPr>
        <w:t xml:space="preserve">There is an Inclusion </w:t>
      </w:r>
      <w:r w:rsidR="00DC2762">
        <w:rPr>
          <w:sz w:val="24"/>
          <w:szCs w:val="24"/>
        </w:rPr>
        <w:t xml:space="preserve">Manager </w:t>
      </w:r>
      <w:r w:rsidR="00C6753D">
        <w:rPr>
          <w:sz w:val="24"/>
          <w:szCs w:val="24"/>
        </w:rPr>
        <w:t xml:space="preserve">from the Directorate of School Support </w:t>
      </w:r>
      <w:r w:rsidR="004A106A">
        <w:rPr>
          <w:sz w:val="24"/>
          <w:szCs w:val="24"/>
        </w:rPr>
        <w:t xml:space="preserve">who </w:t>
      </w:r>
      <w:r w:rsidR="00C6753D">
        <w:rPr>
          <w:sz w:val="24"/>
          <w:szCs w:val="24"/>
        </w:rPr>
        <w:t>coordinates LS</w:t>
      </w:r>
      <w:r w:rsidR="00DC2762">
        <w:rPr>
          <w:sz w:val="24"/>
          <w:szCs w:val="24"/>
        </w:rPr>
        <w:t>E</w:t>
      </w:r>
      <w:r w:rsidR="00C6753D">
        <w:rPr>
          <w:sz w:val="24"/>
          <w:szCs w:val="24"/>
        </w:rPr>
        <w:t>s in several schools</w:t>
      </w:r>
      <w:r w:rsidR="004A106A">
        <w:rPr>
          <w:sz w:val="24"/>
          <w:szCs w:val="24"/>
        </w:rPr>
        <w:t>,</w:t>
      </w:r>
      <w:r w:rsidR="00C6753D">
        <w:rPr>
          <w:sz w:val="24"/>
          <w:szCs w:val="24"/>
        </w:rPr>
        <w:t xml:space="preserve"> is part of Leadership in schools</w:t>
      </w:r>
      <w:r w:rsidR="008334FA">
        <w:rPr>
          <w:sz w:val="24"/>
          <w:szCs w:val="24"/>
        </w:rPr>
        <w:t xml:space="preserve">, </w:t>
      </w:r>
      <w:r w:rsidR="00C6753D">
        <w:rPr>
          <w:sz w:val="24"/>
          <w:szCs w:val="24"/>
        </w:rPr>
        <w:t>monitored practice</w:t>
      </w:r>
      <w:r w:rsidR="008334FA">
        <w:rPr>
          <w:sz w:val="24"/>
          <w:szCs w:val="24"/>
        </w:rPr>
        <w:t>,</w:t>
      </w:r>
      <w:r w:rsidR="00C6753D">
        <w:rPr>
          <w:sz w:val="24"/>
          <w:szCs w:val="24"/>
        </w:rPr>
        <w:t xml:space="preserve"> ensures Individual Education Plans</w:t>
      </w:r>
      <w:r w:rsidR="00253F38">
        <w:rPr>
          <w:sz w:val="24"/>
          <w:szCs w:val="24"/>
        </w:rPr>
        <w:t xml:space="preserve"> are constructed, monitored and annua</w:t>
      </w:r>
      <w:r w:rsidR="00866467">
        <w:rPr>
          <w:sz w:val="24"/>
          <w:szCs w:val="24"/>
        </w:rPr>
        <w:t>l</w:t>
      </w:r>
      <w:r w:rsidR="00253F38">
        <w:rPr>
          <w:sz w:val="24"/>
          <w:szCs w:val="24"/>
        </w:rPr>
        <w:t>ly review</w:t>
      </w:r>
      <w:r w:rsidR="00866467">
        <w:rPr>
          <w:sz w:val="24"/>
          <w:szCs w:val="24"/>
        </w:rPr>
        <w:t>ed.</w:t>
      </w:r>
      <w:r w:rsidR="00DC2762">
        <w:rPr>
          <w:sz w:val="24"/>
          <w:szCs w:val="24"/>
        </w:rPr>
        <w:t xml:space="preserve"> The IEPs are in practice designed by the LSEs using a software package. The IEPs are designed according to the diagnosis</w:t>
      </w:r>
      <w:r w:rsidR="008532F8">
        <w:rPr>
          <w:sz w:val="24"/>
          <w:szCs w:val="24"/>
        </w:rPr>
        <w:t>,</w:t>
      </w:r>
      <w:r w:rsidR="00DC2762">
        <w:rPr>
          <w:sz w:val="24"/>
          <w:szCs w:val="24"/>
        </w:rPr>
        <w:t xml:space="preserve"> which is based on the medical, deficit model of disability.</w:t>
      </w:r>
    </w:p>
    <w:p w14:paraId="391774FB" w14:textId="77777777" w:rsidR="00921186" w:rsidRDefault="00921186" w:rsidP="00921186">
      <w:pPr>
        <w:spacing w:after="0" w:line="240" w:lineRule="auto"/>
        <w:rPr>
          <w:sz w:val="24"/>
          <w:szCs w:val="24"/>
        </w:rPr>
      </w:pPr>
    </w:p>
    <w:p w14:paraId="6487569D" w14:textId="3C30D991" w:rsidR="00B80BE1" w:rsidRPr="00360850" w:rsidRDefault="00652000" w:rsidP="005715B0">
      <w:pPr>
        <w:spacing w:after="0" w:line="240" w:lineRule="auto"/>
        <w:rPr>
          <w:sz w:val="24"/>
          <w:szCs w:val="24"/>
        </w:rPr>
      </w:pPr>
      <w:proofErr w:type="spellStart"/>
      <w:r w:rsidRPr="00360850">
        <w:rPr>
          <w:sz w:val="24"/>
          <w:szCs w:val="24"/>
        </w:rPr>
        <w:t>Dingli</w:t>
      </w:r>
      <w:proofErr w:type="spellEnd"/>
      <w:r w:rsidR="000541C3" w:rsidRPr="00360850">
        <w:rPr>
          <w:sz w:val="24"/>
          <w:szCs w:val="24"/>
        </w:rPr>
        <w:t xml:space="preserve"> Secondary School in the North of Malta</w:t>
      </w:r>
      <w:r w:rsidR="00E33B70" w:rsidRPr="00360850">
        <w:rPr>
          <w:sz w:val="24"/>
          <w:szCs w:val="24"/>
        </w:rPr>
        <w:t xml:space="preserve"> has 486 students on role</w:t>
      </w:r>
      <w:r w:rsidR="00211EF4" w:rsidRPr="00360850">
        <w:rPr>
          <w:sz w:val="24"/>
          <w:szCs w:val="24"/>
        </w:rPr>
        <w:t xml:space="preserve"> with some 30 students with </w:t>
      </w:r>
      <w:r w:rsidR="00B62C28">
        <w:rPr>
          <w:sz w:val="24"/>
          <w:szCs w:val="24"/>
        </w:rPr>
        <w:t>s</w:t>
      </w:r>
      <w:r w:rsidR="00CC0BFE" w:rsidRPr="00360850">
        <w:rPr>
          <w:sz w:val="24"/>
          <w:szCs w:val="24"/>
        </w:rPr>
        <w:t>ome form of LS</w:t>
      </w:r>
      <w:r w:rsidR="00DC2762">
        <w:rPr>
          <w:sz w:val="24"/>
          <w:szCs w:val="24"/>
        </w:rPr>
        <w:t>E</w:t>
      </w:r>
      <w:r w:rsidR="00CC0BFE" w:rsidRPr="00360850">
        <w:rPr>
          <w:sz w:val="24"/>
          <w:szCs w:val="24"/>
        </w:rPr>
        <w:t xml:space="preserve"> </w:t>
      </w:r>
      <w:r w:rsidR="00834777">
        <w:rPr>
          <w:sz w:val="24"/>
          <w:szCs w:val="24"/>
        </w:rPr>
        <w:t>s</w:t>
      </w:r>
      <w:r w:rsidR="00CC0BFE" w:rsidRPr="00360850">
        <w:rPr>
          <w:sz w:val="24"/>
          <w:szCs w:val="24"/>
        </w:rPr>
        <w:t xml:space="preserve">upport </w:t>
      </w:r>
      <w:r w:rsidR="00527F52" w:rsidRPr="00360850">
        <w:rPr>
          <w:sz w:val="24"/>
          <w:szCs w:val="24"/>
        </w:rPr>
        <w:t xml:space="preserve">(13 had </w:t>
      </w:r>
      <w:r w:rsidR="00447F2C" w:rsidRPr="00360850">
        <w:rPr>
          <w:sz w:val="24"/>
          <w:szCs w:val="24"/>
        </w:rPr>
        <w:t>1:1)</w:t>
      </w:r>
      <w:r w:rsidR="00886710" w:rsidRPr="00360850">
        <w:rPr>
          <w:sz w:val="24"/>
          <w:szCs w:val="24"/>
        </w:rPr>
        <w:t xml:space="preserve">. It was a </w:t>
      </w:r>
      <w:r w:rsidR="00C31F1D">
        <w:rPr>
          <w:sz w:val="24"/>
          <w:szCs w:val="24"/>
        </w:rPr>
        <w:t xml:space="preserve">spacious </w:t>
      </w:r>
      <w:r w:rsidR="00886710" w:rsidRPr="00360850">
        <w:rPr>
          <w:sz w:val="24"/>
          <w:szCs w:val="24"/>
        </w:rPr>
        <w:t>new build campus</w:t>
      </w:r>
      <w:r w:rsidR="001E6780" w:rsidRPr="00360850">
        <w:rPr>
          <w:sz w:val="24"/>
          <w:szCs w:val="24"/>
        </w:rPr>
        <w:t xml:space="preserve"> with lifts, wide corridors</w:t>
      </w:r>
      <w:r w:rsidR="00050A60" w:rsidRPr="00360850">
        <w:rPr>
          <w:sz w:val="24"/>
          <w:szCs w:val="24"/>
        </w:rPr>
        <w:t>.</w:t>
      </w:r>
      <w:r w:rsidR="002A3524" w:rsidRPr="00360850">
        <w:rPr>
          <w:sz w:val="24"/>
          <w:szCs w:val="24"/>
        </w:rPr>
        <w:t xml:space="preserve"> The Principle explained</w:t>
      </w:r>
      <w:r w:rsidR="00F8266B" w:rsidRPr="00360850">
        <w:rPr>
          <w:sz w:val="24"/>
          <w:szCs w:val="24"/>
        </w:rPr>
        <w:t xml:space="preserve"> that in the last</w:t>
      </w:r>
      <w:r w:rsidR="002A6094" w:rsidRPr="00360850">
        <w:rPr>
          <w:sz w:val="24"/>
          <w:szCs w:val="24"/>
        </w:rPr>
        <w:t xml:space="preserve"> </w:t>
      </w:r>
      <w:r w:rsidR="00F8266B" w:rsidRPr="00360850">
        <w:rPr>
          <w:sz w:val="24"/>
          <w:szCs w:val="24"/>
        </w:rPr>
        <w:t>two years</w:t>
      </w:r>
      <w:r w:rsidR="00F313FE" w:rsidRPr="00360850">
        <w:rPr>
          <w:sz w:val="24"/>
          <w:szCs w:val="24"/>
        </w:rPr>
        <w:t xml:space="preserve"> they have introduced</w:t>
      </w:r>
      <w:r w:rsidR="00074C8F" w:rsidRPr="00360850">
        <w:rPr>
          <w:sz w:val="24"/>
          <w:szCs w:val="24"/>
        </w:rPr>
        <w:t xml:space="preserve"> </w:t>
      </w:r>
      <w:r w:rsidR="003D04F1" w:rsidRPr="00360850">
        <w:rPr>
          <w:sz w:val="24"/>
          <w:szCs w:val="24"/>
        </w:rPr>
        <w:t>(as all secondar</w:t>
      </w:r>
      <w:r w:rsidR="00B43AA2">
        <w:rPr>
          <w:sz w:val="24"/>
          <w:szCs w:val="24"/>
        </w:rPr>
        <w:t>ies</w:t>
      </w:r>
      <w:r w:rsidR="003D04F1" w:rsidRPr="00360850">
        <w:rPr>
          <w:sz w:val="24"/>
          <w:szCs w:val="24"/>
        </w:rPr>
        <w:t xml:space="preserve"> have)</w:t>
      </w:r>
      <w:r w:rsidR="00C0110C" w:rsidRPr="00360850">
        <w:rPr>
          <w:sz w:val="24"/>
          <w:szCs w:val="24"/>
        </w:rPr>
        <w:t xml:space="preserve"> a vocational/practical based curriculum </w:t>
      </w:r>
      <w:r w:rsidR="004F34C0" w:rsidRPr="00360850">
        <w:rPr>
          <w:sz w:val="24"/>
          <w:szCs w:val="24"/>
        </w:rPr>
        <w:t>for those more suited</w:t>
      </w:r>
      <w:r w:rsidR="00FB1683">
        <w:rPr>
          <w:sz w:val="24"/>
          <w:szCs w:val="24"/>
        </w:rPr>
        <w:t xml:space="preserve"> to</w:t>
      </w:r>
      <w:r w:rsidR="004F34C0" w:rsidRPr="00360850">
        <w:rPr>
          <w:sz w:val="24"/>
          <w:szCs w:val="24"/>
        </w:rPr>
        <w:t xml:space="preserve"> </w:t>
      </w:r>
      <w:r w:rsidR="00845C81" w:rsidRPr="00360850">
        <w:rPr>
          <w:sz w:val="24"/>
          <w:szCs w:val="24"/>
        </w:rPr>
        <w:t>it</w:t>
      </w:r>
      <w:r w:rsidR="00FB1683">
        <w:rPr>
          <w:sz w:val="24"/>
          <w:szCs w:val="24"/>
        </w:rPr>
        <w:t>,</w:t>
      </w:r>
      <w:r w:rsidR="00845C81" w:rsidRPr="00360850">
        <w:rPr>
          <w:sz w:val="24"/>
          <w:szCs w:val="24"/>
        </w:rPr>
        <w:t xml:space="preserve"> alongside the academic.</w:t>
      </w:r>
      <w:r w:rsidR="004541B3">
        <w:rPr>
          <w:sz w:val="24"/>
          <w:szCs w:val="24"/>
        </w:rPr>
        <w:t xml:space="preserve"> </w:t>
      </w:r>
      <w:r w:rsidR="005A4293">
        <w:rPr>
          <w:sz w:val="24"/>
          <w:szCs w:val="24"/>
        </w:rPr>
        <w:t>T</w:t>
      </w:r>
      <w:r w:rsidR="004541B3">
        <w:rPr>
          <w:sz w:val="24"/>
          <w:szCs w:val="24"/>
        </w:rPr>
        <w:t xml:space="preserve">raining was arranged and </w:t>
      </w:r>
      <w:r w:rsidR="005A4293">
        <w:rPr>
          <w:sz w:val="24"/>
          <w:szCs w:val="24"/>
        </w:rPr>
        <w:t xml:space="preserve">a </w:t>
      </w:r>
      <w:r w:rsidR="004541B3">
        <w:rPr>
          <w:sz w:val="24"/>
          <w:szCs w:val="24"/>
        </w:rPr>
        <w:t xml:space="preserve">meeting with middle school </w:t>
      </w:r>
      <w:r w:rsidR="005B12E6" w:rsidRPr="00E26663">
        <w:rPr>
          <w:sz w:val="24"/>
          <w:szCs w:val="24"/>
        </w:rPr>
        <w:t xml:space="preserve">teachers </w:t>
      </w:r>
      <w:r w:rsidR="004541B3" w:rsidRPr="00E26663">
        <w:rPr>
          <w:sz w:val="24"/>
          <w:szCs w:val="24"/>
        </w:rPr>
        <w:t xml:space="preserve">to sort out </w:t>
      </w:r>
      <w:r w:rsidR="00FE49F2" w:rsidRPr="00E26663">
        <w:rPr>
          <w:sz w:val="24"/>
          <w:szCs w:val="24"/>
        </w:rPr>
        <w:t xml:space="preserve">a </w:t>
      </w:r>
      <w:r w:rsidR="004541B3" w:rsidRPr="00E26663">
        <w:rPr>
          <w:sz w:val="24"/>
          <w:szCs w:val="24"/>
        </w:rPr>
        <w:t>lap top, raise</w:t>
      </w:r>
      <w:r w:rsidR="00000703" w:rsidRPr="00E26663">
        <w:rPr>
          <w:sz w:val="24"/>
          <w:szCs w:val="24"/>
        </w:rPr>
        <w:t>d</w:t>
      </w:r>
      <w:r w:rsidR="004541B3" w:rsidRPr="00E26663">
        <w:rPr>
          <w:sz w:val="24"/>
          <w:szCs w:val="24"/>
        </w:rPr>
        <w:t xml:space="preserve"> diagrams and class teachers giving notes on a pen drive. He is now doing very well.</w:t>
      </w:r>
      <w:r w:rsidR="004541B3">
        <w:rPr>
          <w:sz w:val="24"/>
          <w:szCs w:val="24"/>
        </w:rPr>
        <w:t xml:space="preserve"> We met </w:t>
      </w:r>
      <w:proofErr w:type="spellStart"/>
      <w:r w:rsidR="004541B3">
        <w:rPr>
          <w:sz w:val="24"/>
          <w:szCs w:val="24"/>
        </w:rPr>
        <w:t>Sh</w:t>
      </w:r>
      <w:r w:rsidR="004372E9">
        <w:rPr>
          <w:sz w:val="24"/>
          <w:szCs w:val="24"/>
        </w:rPr>
        <w:t>e</w:t>
      </w:r>
      <w:r w:rsidR="004541B3">
        <w:rPr>
          <w:sz w:val="24"/>
          <w:szCs w:val="24"/>
        </w:rPr>
        <w:t>r</w:t>
      </w:r>
      <w:r w:rsidR="00B80BE1">
        <w:rPr>
          <w:sz w:val="24"/>
          <w:szCs w:val="24"/>
        </w:rPr>
        <w:t>a</w:t>
      </w:r>
      <w:r w:rsidR="004541B3">
        <w:rPr>
          <w:sz w:val="24"/>
          <w:szCs w:val="24"/>
        </w:rPr>
        <w:t>nice</w:t>
      </w:r>
      <w:proofErr w:type="spellEnd"/>
      <w:r w:rsidR="00B80BE1">
        <w:rPr>
          <w:sz w:val="24"/>
          <w:szCs w:val="24"/>
        </w:rPr>
        <w:t>,</w:t>
      </w:r>
      <w:r w:rsidR="004541B3">
        <w:rPr>
          <w:sz w:val="24"/>
          <w:szCs w:val="24"/>
        </w:rPr>
        <w:t xml:space="preserve"> a girl who use a rollator to get about. </w:t>
      </w:r>
      <w:r w:rsidR="0062138E">
        <w:rPr>
          <w:sz w:val="24"/>
          <w:szCs w:val="24"/>
        </w:rPr>
        <w:t xml:space="preserve">She </w:t>
      </w:r>
      <w:r w:rsidR="00663E1D">
        <w:rPr>
          <w:sz w:val="24"/>
          <w:szCs w:val="24"/>
        </w:rPr>
        <w:t>u</w:t>
      </w:r>
      <w:r w:rsidR="004541B3">
        <w:rPr>
          <w:sz w:val="24"/>
          <w:szCs w:val="24"/>
        </w:rPr>
        <w:t>sed the lifts. She liked the school, had 2 best friends and seemed to have an ambivalent attitude to her LS</w:t>
      </w:r>
      <w:r w:rsidR="00DC2762">
        <w:rPr>
          <w:sz w:val="24"/>
          <w:szCs w:val="24"/>
        </w:rPr>
        <w:t>E</w:t>
      </w:r>
      <w:r w:rsidR="004541B3">
        <w:rPr>
          <w:sz w:val="24"/>
          <w:szCs w:val="24"/>
        </w:rPr>
        <w:t xml:space="preserve"> as she wanted to be more independent.</w:t>
      </w:r>
      <w:r w:rsidR="00B80BE1" w:rsidRPr="00B80BE1">
        <w:rPr>
          <w:sz w:val="24"/>
          <w:szCs w:val="24"/>
        </w:rPr>
        <w:t xml:space="preserve"> </w:t>
      </w:r>
    </w:p>
    <w:p w14:paraId="27AE22CA" w14:textId="77777777" w:rsidR="00921186" w:rsidRDefault="00921186" w:rsidP="00921186">
      <w:pPr>
        <w:spacing w:after="0" w:line="240" w:lineRule="auto"/>
        <w:rPr>
          <w:sz w:val="24"/>
          <w:szCs w:val="24"/>
        </w:rPr>
      </w:pPr>
    </w:p>
    <w:p w14:paraId="43BA73CA" w14:textId="53EF8AD6" w:rsidR="00014330" w:rsidRPr="00360850" w:rsidRDefault="00014330" w:rsidP="005715B0">
      <w:pPr>
        <w:spacing w:after="0" w:line="240" w:lineRule="auto"/>
        <w:rPr>
          <w:sz w:val="24"/>
          <w:szCs w:val="24"/>
        </w:rPr>
      </w:pPr>
      <w:r w:rsidRPr="00360850">
        <w:rPr>
          <w:sz w:val="24"/>
          <w:szCs w:val="24"/>
        </w:rPr>
        <w:t>We saw very well resourced</w:t>
      </w:r>
      <w:r w:rsidR="00344E35" w:rsidRPr="00360850">
        <w:rPr>
          <w:sz w:val="24"/>
          <w:szCs w:val="24"/>
        </w:rPr>
        <w:t>,</w:t>
      </w:r>
      <w:r w:rsidR="002A6094" w:rsidRPr="00360850">
        <w:rPr>
          <w:sz w:val="24"/>
          <w:szCs w:val="24"/>
        </w:rPr>
        <w:t xml:space="preserve"> specialised areas for Hospitality</w:t>
      </w:r>
      <w:r w:rsidR="009616CE">
        <w:rPr>
          <w:sz w:val="24"/>
          <w:szCs w:val="24"/>
        </w:rPr>
        <w:t>-</w:t>
      </w:r>
      <w:r w:rsidR="00356C04" w:rsidRPr="00360850">
        <w:rPr>
          <w:sz w:val="24"/>
          <w:szCs w:val="24"/>
        </w:rPr>
        <w:t xml:space="preserve"> with </w:t>
      </w:r>
      <w:r w:rsidR="0047191E" w:rsidRPr="00360850">
        <w:rPr>
          <w:sz w:val="24"/>
          <w:szCs w:val="24"/>
        </w:rPr>
        <w:t>a</w:t>
      </w:r>
      <w:r w:rsidR="005250A5" w:rsidRPr="00360850">
        <w:rPr>
          <w:sz w:val="24"/>
          <w:szCs w:val="24"/>
        </w:rPr>
        <w:t xml:space="preserve"> suit</w:t>
      </w:r>
      <w:r w:rsidR="00FD1A87">
        <w:rPr>
          <w:sz w:val="24"/>
          <w:szCs w:val="24"/>
        </w:rPr>
        <w:t>e</w:t>
      </w:r>
      <w:r w:rsidR="005250A5" w:rsidRPr="00360850">
        <w:rPr>
          <w:sz w:val="24"/>
          <w:szCs w:val="24"/>
        </w:rPr>
        <w:t xml:space="preserve"> </w:t>
      </w:r>
      <w:r w:rsidR="007D32FF" w:rsidRPr="00360850">
        <w:rPr>
          <w:sz w:val="24"/>
          <w:szCs w:val="24"/>
        </w:rPr>
        <w:t>with a restaurant, kitchen</w:t>
      </w:r>
      <w:r w:rsidR="00000410" w:rsidRPr="00360850">
        <w:rPr>
          <w:sz w:val="24"/>
          <w:szCs w:val="24"/>
        </w:rPr>
        <w:t xml:space="preserve"> and </w:t>
      </w:r>
      <w:r w:rsidR="00A13B84" w:rsidRPr="00360850">
        <w:rPr>
          <w:sz w:val="24"/>
          <w:szCs w:val="24"/>
        </w:rPr>
        <w:t xml:space="preserve">accommodation; </w:t>
      </w:r>
      <w:r w:rsidR="00C70B52" w:rsidRPr="00360850">
        <w:rPr>
          <w:sz w:val="24"/>
          <w:szCs w:val="24"/>
        </w:rPr>
        <w:t xml:space="preserve">Video and Communication/Photography, </w:t>
      </w:r>
      <w:r w:rsidR="003B43E8">
        <w:rPr>
          <w:sz w:val="24"/>
          <w:szCs w:val="24"/>
        </w:rPr>
        <w:t>Fo</w:t>
      </w:r>
      <w:r w:rsidR="00212E66">
        <w:rPr>
          <w:sz w:val="24"/>
          <w:szCs w:val="24"/>
        </w:rPr>
        <w:t>od Lab,</w:t>
      </w:r>
      <w:r w:rsidR="00B80BE1">
        <w:rPr>
          <w:sz w:val="24"/>
          <w:szCs w:val="24"/>
        </w:rPr>
        <w:t xml:space="preserve"> </w:t>
      </w:r>
      <w:r w:rsidR="005D3027" w:rsidRPr="00360850">
        <w:rPr>
          <w:sz w:val="24"/>
          <w:szCs w:val="24"/>
        </w:rPr>
        <w:t>Text</w:t>
      </w:r>
      <w:r w:rsidR="005A6620" w:rsidRPr="00360850">
        <w:rPr>
          <w:sz w:val="24"/>
          <w:szCs w:val="24"/>
        </w:rPr>
        <w:t>i</w:t>
      </w:r>
      <w:r w:rsidR="005D3027" w:rsidRPr="00360850">
        <w:rPr>
          <w:sz w:val="24"/>
          <w:szCs w:val="24"/>
        </w:rPr>
        <w:t>l</w:t>
      </w:r>
      <w:r w:rsidR="005A6620" w:rsidRPr="00360850">
        <w:rPr>
          <w:sz w:val="24"/>
          <w:szCs w:val="24"/>
        </w:rPr>
        <w:t>e</w:t>
      </w:r>
      <w:r w:rsidR="005D3027" w:rsidRPr="00360850">
        <w:rPr>
          <w:sz w:val="24"/>
          <w:szCs w:val="24"/>
        </w:rPr>
        <w:t>, Craft</w:t>
      </w:r>
      <w:r w:rsidR="005A6620" w:rsidRPr="00360850">
        <w:rPr>
          <w:sz w:val="24"/>
          <w:szCs w:val="24"/>
        </w:rPr>
        <w:t xml:space="preserve">, </w:t>
      </w:r>
      <w:r w:rsidR="005D3027" w:rsidRPr="00360850">
        <w:rPr>
          <w:sz w:val="24"/>
          <w:szCs w:val="24"/>
        </w:rPr>
        <w:t>Electronics and Engineering</w:t>
      </w:r>
      <w:r w:rsidR="005A6620" w:rsidRPr="00360850">
        <w:rPr>
          <w:sz w:val="24"/>
          <w:szCs w:val="24"/>
        </w:rPr>
        <w:t xml:space="preserve"> </w:t>
      </w:r>
      <w:r w:rsidR="00B535E2" w:rsidRPr="00360850">
        <w:rPr>
          <w:sz w:val="24"/>
          <w:szCs w:val="24"/>
        </w:rPr>
        <w:t>areas.</w:t>
      </w:r>
      <w:r w:rsidR="00670D49" w:rsidRPr="00360850">
        <w:rPr>
          <w:sz w:val="24"/>
          <w:szCs w:val="24"/>
        </w:rPr>
        <w:t xml:space="preserve"> Other than </w:t>
      </w:r>
      <w:r w:rsidR="00F416D4" w:rsidRPr="00360850">
        <w:rPr>
          <w:sz w:val="24"/>
          <w:szCs w:val="24"/>
        </w:rPr>
        <w:t>t</w:t>
      </w:r>
      <w:r w:rsidR="00670D49" w:rsidRPr="00360850">
        <w:rPr>
          <w:sz w:val="24"/>
          <w:szCs w:val="24"/>
        </w:rPr>
        <w:t>he stre</w:t>
      </w:r>
      <w:r w:rsidR="00F416D4" w:rsidRPr="00360850">
        <w:rPr>
          <w:sz w:val="24"/>
          <w:szCs w:val="24"/>
        </w:rPr>
        <w:t>a</w:t>
      </w:r>
      <w:r w:rsidR="00670D49" w:rsidRPr="00360850">
        <w:rPr>
          <w:sz w:val="24"/>
          <w:szCs w:val="24"/>
        </w:rPr>
        <w:t>med Literacy, Maths and Science all other subjects in Year 9</w:t>
      </w:r>
      <w:r w:rsidR="00615A65" w:rsidRPr="00360850">
        <w:rPr>
          <w:sz w:val="24"/>
          <w:szCs w:val="24"/>
        </w:rPr>
        <w:t>-11</w:t>
      </w:r>
      <w:r w:rsidR="00670D49" w:rsidRPr="00360850">
        <w:rPr>
          <w:sz w:val="24"/>
          <w:szCs w:val="24"/>
        </w:rPr>
        <w:t xml:space="preserve"> </w:t>
      </w:r>
      <w:r w:rsidR="00E26663">
        <w:rPr>
          <w:sz w:val="24"/>
          <w:szCs w:val="24"/>
        </w:rPr>
        <w:t>we were told were mixed ability</w:t>
      </w:r>
      <w:r w:rsidR="008532F8">
        <w:rPr>
          <w:sz w:val="24"/>
          <w:szCs w:val="24"/>
        </w:rPr>
        <w:t>,</w:t>
      </w:r>
      <w:r w:rsidR="00E26663">
        <w:rPr>
          <w:sz w:val="24"/>
          <w:szCs w:val="24"/>
        </w:rPr>
        <w:t xml:space="preserve"> though we think the banding still applied. </w:t>
      </w:r>
      <w:r w:rsidR="000B2698" w:rsidRPr="00360850">
        <w:rPr>
          <w:sz w:val="24"/>
          <w:szCs w:val="24"/>
        </w:rPr>
        <w:t>Different weight is given</w:t>
      </w:r>
      <w:r w:rsidR="004C51D6" w:rsidRPr="00360850">
        <w:rPr>
          <w:sz w:val="24"/>
          <w:szCs w:val="24"/>
        </w:rPr>
        <w:t xml:space="preserve"> to asse</w:t>
      </w:r>
      <w:r w:rsidR="00344E35" w:rsidRPr="00360850">
        <w:rPr>
          <w:sz w:val="24"/>
          <w:szCs w:val="24"/>
        </w:rPr>
        <w:t>ss</w:t>
      </w:r>
      <w:r w:rsidR="004C51D6" w:rsidRPr="00360850">
        <w:rPr>
          <w:sz w:val="24"/>
          <w:szCs w:val="24"/>
        </w:rPr>
        <w:t>ment through course work, projects</w:t>
      </w:r>
      <w:r w:rsidR="00891890" w:rsidRPr="00360850">
        <w:rPr>
          <w:sz w:val="24"/>
          <w:szCs w:val="24"/>
        </w:rPr>
        <w:t xml:space="preserve"> and exams </w:t>
      </w:r>
      <w:r w:rsidR="00445ED0">
        <w:rPr>
          <w:sz w:val="24"/>
          <w:szCs w:val="24"/>
        </w:rPr>
        <w:t>marks varying</w:t>
      </w:r>
      <w:r w:rsidR="00891890" w:rsidRPr="00360850">
        <w:rPr>
          <w:sz w:val="24"/>
          <w:szCs w:val="24"/>
        </w:rPr>
        <w:t xml:space="preserve"> from </w:t>
      </w:r>
      <w:r w:rsidR="005701EB" w:rsidRPr="00360850">
        <w:rPr>
          <w:sz w:val="24"/>
          <w:szCs w:val="24"/>
        </w:rPr>
        <w:t>60</w:t>
      </w:r>
      <w:r w:rsidR="00B1159E" w:rsidRPr="00360850">
        <w:rPr>
          <w:sz w:val="24"/>
          <w:szCs w:val="24"/>
        </w:rPr>
        <w:t>%</w:t>
      </w:r>
      <w:r w:rsidR="005701EB" w:rsidRPr="00360850">
        <w:rPr>
          <w:sz w:val="24"/>
          <w:szCs w:val="24"/>
        </w:rPr>
        <w:t xml:space="preserve"> </w:t>
      </w:r>
      <w:r w:rsidR="004372E9">
        <w:rPr>
          <w:sz w:val="24"/>
          <w:szCs w:val="24"/>
        </w:rPr>
        <w:t>/</w:t>
      </w:r>
      <w:r w:rsidR="005701EB" w:rsidRPr="00360850">
        <w:rPr>
          <w:sz w:val="24"/>
          <w:szCs w:val="24"/>
        </w:rPr>
        <w:t>40%</w:t>
      </w:r>
      <w:r w:rsidR="0047191E" w:rsidRPr="00360850">
        <w:rPr>
          <w:sz w:val="24"/>
          <w:szCs w:val="24"/>
        </w:rPr>
        <w:t xml:space="preserve"> to </w:t>
      </w:r>
      <w:r w:rsidR="00225B89" w:rsidRPr="00360850">
        <w:rPr>
          <w:sz w:val="24"/>
          <w:szCs w:val="24"/>
        </w:rPr>
        <w:t xml:space="preserve">40% </w:t>
      </w:r>
      <w:r w:rsidR="004372E9">
        <w:rPr>
          <w:sz w:val="24"/>
          <w:szCs w:val="24"/>
        </w:rPr>
        <w:t>/</w:t>
      </w:r>
      <w:r w:rsidR="00225B89" w:rsidRPr="00360850">
        <w:rPr>
          <w:sz w:val="24"/>
          <w:szCs w:val="24"/>
        </w:rPr>
        <w:t>60</w:t>
      </w:r>
      <w:proofErr w:type="gramStart"/>
      <w:r w:rsidR="00225B89" w:rsidRPr="00360850">
        <w:rPr>
          <w:sz w:val="24"/>
          <w:szCs w:val="24"/>
        </w:rPr>
        <w:t>%.</w:t>
      </w:r>
      <w:r w:rsidR="008532F8">
        <w:rPr>
          <w:sz w:val="24"/>
          <w:szCs w:val="24"/>
        </w:rPr>
        <w:t>.</w:t>
      </w:r>
      <w:proofErr w:type="gramEnd"/>
    </w:p>
    <w:p w14:paraId="17045107" w14:textId="6A35E8FF" w:rsidR="008948DE" w:rsidRDefault="00D177F9" w:rsidP="007F4964">
      <w:pPr>
        <w:spacing w:after="0" w:line="240" w:lineRule="auto"/>
        <w:rPr>
          <w:sz w:val="24"/>
          <w:szCs w:val="24"/>
        </w:rPr>
      </w:pPr>
      <w:r w:rsidRPr="00360850">
        <w:rPr>
          <w:sz w:val="24"/>
          <w:szCs w:val="24"/>
        </w:rPr>
        <w:t>In t</w:t>
      </w:r>
      <w:r w:rsidR="008948DE" w:rsidRPr="00360850">
        <w:rPr>
          <w:sz w:val="24"/>
          <w:szCs w:val="24"/>
        </w:rPr>
        <w:t>he Learning Support Zone</w:t>
      </w:r>
      <w:r w:rsidR="00AC409D">
        <w:rPr>
          <w:sz w:val="24"/>
          <w:szCs w:val="24"/>
        </w:rPr>
        <w:t xml:space="preserve"> </w:t>
      </w:r>
      <w:r w:rsidR="009419C5" w:rsidRPr="00360850">
        <w:rPr>
          <w:sz w:val="24"/>
          <w:szCs w:val="24"/>
        </w:rPr>
        <w:t>(</w:t>
      </w:r>
      <w:r w:rsidR="0085287D" w:rsidRPr="00360850">
        <w:rPr>
          <w:sz w:val="24"/>
          <w:szCs w:val="24"/>
        </w:rPr>
        <w:t>LSZ)</w:t>
      </w:r>
      <w:r w:rsidR="008948DE" w:rsidRPr="00360850">
        <w:rPr>
          <w:sz w:val="24"/>
          <w:szCs w:val="24"/>
        </w:rPr>
        <w:t xml:space="preserve"> </w:t>
      </w:r>
      <w:r w:rsidRPr="00360850">
        <w:rPr>
          <w:sz w:val="24"/>
          <w:szCs w:val="24"/>
        </w:rPr>
        <w:t>children attend with parental permission</w:t>
      </w:r>
      <w:r w:rsidR="00954B62" w:rsidRPr="00360850">
        <w:rPr>
          <w:sz w:val="24"/>
          <w:szCs w:val="24"/>
        </w:rPr>
        <w:t xml:space="preserve"> for </w:t>
      </w:r>
      <w:r w:rsidR="003E64EA" w:rsidRPr="00360850">
        <w:rPr>
          <w:sz w:val="24"/>
          <w:szCs w:val="24"/>
        </w:rPr>
        <w:t>on</w:t>
      </w:r>
      <w:r w:rsidR="00DC2762">
        <w:rPr>
          <w:sz w:val="24"/>
          <w:szCs w:val="24"/>
        </w:rPr>
        <w:t xml:space="preserve"> </w:t>
      </w:r>
      <w:r w:rsidR="003E64EA" w:rsidRPr="00360850">
        <w:rPr>
          <w:sz w:val="24"/>
          <w:szCs w:val="24"/>
        </w:rPr>
        <w:t xml:space="preserve">going </w:t>
      </w:r>
      <w:r w:rsidR="00F606CC">
        <w:rPr>
          <w:sz w:val="24"/>
          <w:szCs w:val="24"/>
        </w:rPr>
        <w:t>2x</w:t>
      </w:r>
      <w:r w:rsidR="003E64EA" w:rsidRPr="00360850">
        <w:rPr>
          <w:sz w:val="24"/>
          <w:szCs w:val="24"/>
        </w:rPr>
        <w:t>2 hour sessions</w:t>
      </w:r>
      <w:r w:rsidR="00F606CC">
        <w:rPr>
          <w:sz w:val="24"/>
          <w:szCs w:val="24"/>
        </w:rPr>
        <w:t xml:space="preserve"> per week</w:t>
      </w:r>
      <w:r w:rsidR="003A3677" w:rsidRPr="00360850">
        <w:rPr>
          <w:sz w:val="24"/>
          <w:szCs w:val="24"/>
        </w:rPr>
        <w:t>. Progr</w:t>
      </w:r>
      <w:r w:rsidR="001309C4" w:rsidRPr="00360850">
        <w:rPr>
          <w:sz w:val="24"/>
          <w:szCs w:val="24"/>
        </w:rPr>
        <w:t>e</w:t>
      </w:r>
      <w:r w:rsidR="003A3677" w:rsidRPr="00360850">
        <w:rPr>
          <w:sz w:val="24"/>
          <w:szCs w:val="24"/>
        </w:rPr>
        <w:t>ss is measured on entry and end of year on Boxall</w:t>
      </w:r>
      <w:r w:rsidR="00327BD9" w:rsidRPr="00360850">
        <w:rPr>
          <w:sz w:val="24"/>
          <w:szCs w:val="24"/>
        </w:rPr>
        <w:t xml:space="preserve"> profile.</w:t>
      </w:r>
      <w:r w:rsidR="001309C4" w:rsidRPr="00360850">
        <w:rPr>
          <w:sz w:val="24"/>
          <w:szCs w:val="24"/>
        </w:rPr>
        <w:t xml:space="preserve"> Focussed groups are run on appropriate behaviour, friendship</w:t>
      </w:r>
      <w:r w:rsidR="00F606CC">
        <w:rPr>
          <w:sz w:val="24"/>
          <w:szCs w:val="24"/>
        </w:rPr>
        <w:t xml:space="preserve"> and</w:t>
      </w:r>
      <w:r w:rsidR="001309C4" w:rsidRPr="00360850">
        <w:rPr>
          <w:sz w:val="24"/>
          <w:szCs w:val="24"/>
        </w:rPr>
        <w:t xml:space="preserve"> anti</w:t>
      </w:r>
      <w:r w:rsidR="00FF1BF9">
        <w:rPr>
          <w:sz w:val="24"/>
          <w:szCs w:val="24"/>
        </w:rPr>
        <w:t>-</w:t>
      </w:r>
      <w:r w:rsidR="001309C4" w:rsidRPr="00360850">
        <w:rPr>
          <w:sz w:val="24"/>
          <w:szCs w:val="24"/>
        </w:rPr>
        <w:t>bullying</w:t>
      </w:r>
      <w:r w:rsidR="00BE4A6A" w:rsidRPr="00360850">
        <w:rPr>
          <w:sz w:val="24"/>
          <w:szCs w:val="24"/>
        </w:rPr>
        <w:t>. The L</w:t>
      </w:r>
      <w:r w:rsidR="00951CEB" w:rsidRPr="00360850">
        <w:rPr>
          <w:sz w:val="24"/>
          <w:szCs w:val="24"/>
        </w:rPr>
        <w:t>SZ teacher</w:t>
      </w:r>
      <w:r w:rsidR="002C2EAA">
        <w:rPr>
          <w:sz w:val="24"/>
          <w:szCs w:val="24"/>
        </w:rPr>
        <w:t xml:space="preserve"> and LS</w:t>
      </w:r>
      <w:r w:rsidR="00DC2762">
        <w:rPr>
          <w:sz w:val="24"/>
          <w:szCs w:val="24"/>
        </w:rPr>
        <w:t>E</w:t>
      </w:r>
      <w:r w:rsidR="00951CEB" w:rsidRPr="00360850">
        <w:rPr>
          <w:sz w:val="24"/>
          <w:szCs w:val="24"/>
        </w:rPr>
        <w:t xml:space="preserve"> can also work in whole mainstream classes</w:t>
      </w:r>
      <w:r w:rsidR="00F606CC">
        <w:rPr>
          <w:sz w:val="24"/>
          <w:szCs w:val="24"/>
        </w:rPr>
        <w:t>,</w:t>
      </w:r>
      <w:r w:rsidR="004E0A51" w:rsidRPr="00360850">
        <w:rPr>
          <w:sz w:val="24"/>
          <w:szCs w:val="24"/>
        </w:rPr>
        <w:t xml:space="preserve"> individual</w:t>
      </w:r>
      <w:r w:rsidR="0032157A">
        <w:rPr>
          <w:sz w:val="24"/>
          <w:szCs w:val="24"/>
        </w:rPr>
        <w:t xml:space="preserve"> and </w:t>
      </w:r>
      <w:r w:rsidR="004E0A51" w:rsidRPr="00360850">
        <w:rPr>
          <w:sz w:val="24"/>
          <w:szCs w:val="24"/>
        </w:rPr>
        <w:t>group interventions</w:t>
      </w:r>
      <w:r w:rsidR="00F738B9" w:rsidRPr="00360850">
        <w:rPr>
          <w:sz w:val="24"/>
          <w:szCs w:val="24"/>
        </w:rPr>
        <w:t xml:space="preserve"> with str</w:t>
      </w:r>
      <w:r w:rsidR="00297684" w:rsidRPr="00360850">
        <w:rPr>
          <w:sz w:val="24"/>
          <w:szCs w:val="24"/>
        </w:rPr>
        <w:t>o</w:t>
      </w:r>
      <w:r w:rsidR="00F738B9" w:rsidRPr="00360850">
        <w:rPr>
          <w:sz w:val="24"/>
          <w:szCs w:val="24"/>
        </w:rPr>
        <w:t xml:space="preserve">ng evidence of improved behaviour </w:t>
      </w:r>
      <w:r w:rsidR="00ED070C" w:rsidRPr="00360850">
        <w:rPr>
          <w:sz w:val="24"/>
          <w:szCs w:val="24"/>
        </w:rPr>
        <w:t>and children better dea</w:t>
      </w:r>
      <w:r w:rsidR="00DC2762">
        <w:rPr>
          <w:sz w:val="24"/>
          <w:szCs w:val="24"/>
        </w:rPr>
        <w:t xml:space="preserve">ling </w:t>
      </w:r>
      <w:r w:rsidR="00ED070C" w:rsidRPr="00360850">
        <w:rPr>
          <w:sz w:val="24"/>
          <w:szCs w:val="24"/>
        </w:rPr>
        <w:t xml:space="preserve">with social and </w:t>
      </w:r>
      <w:r w:rsidR="00297684" w:rsidRPr="00360850">
        <w:rPr>
          <w:sz w:val="24"/>
          <w:szCs w:val="24"/>
        </w:rPr>
        <w:t>emotional issues</w:t>
      </w:r>
      <w:r w:rsidR="00D62067" w:rsidRPr="00360850">
        <w:rPr>
          <w:sz w:val="24"/>
          <w:szCs w:val="24"/>
        </w:rPr>
        <w:t xml:space="preserve">. A favourite </w:t>
      </w:r>
      <w:r w:rsidR="00731AD2" w:rsidRPr="00360850">
        <w:rPr>
          <w:sz w:val="24"/>
          <w:szCs w:val="24"/>
        </w:rPr>
        <w:t xml:space="preserve">was a </w:t>
      </w:r>
      <w:r w:rsidR="008A4840" w:rsidRPr="00360850">
        <w:rPr>
          <w:sz w:val="24"/>
          <w:szCs w:val="24"/>
        </w:rPr>
        <w:t>‘punch bag’</w:t>
      </w:r>
      <w:r w:rsidR="00515BEB" w:rsidRPr="00360850">
        <w:rPr>
          <w:sz w:val="24"/>
          <w:szCs w:val="24"/>
        </w:rPr>
        <w:t xml:space="preserve"> that was well used for getting rid of aggression.</w:t>
      </w:r>
    </w:p>
    <w:p w14:paraId="449410E9" w14:textId="396DBD5F" w:rsidR="00F606CC" w:rsidRDefault="00F606CC" w:rsidP="00EC23F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My conclusion largely coincide</w:t>
      </w:r>
      <w:r w:rsidR="0032157A">
        <w:rPr>
          <w:sz w:val="24"/>
          <w:szCs w:val="24"/>
        </w:rPr>
        <w:t>s</w:t>
      </w:r>
      <w:r>
        <w:rPr>
          <w:sz w:val="24"/>
          <w:szCs w:val="24"/>
        </w:rPr>
        <w:t xml:space="preserve"> with the European Agency Audit carried out in 2014</w:t>
      </w:r>
      <w:r w:rsidR="00BC466B">
        <w:rPr>
          <w:sz w:val="24"/>
          <w:szCs w:val="24"/>
        </w:rPr>
        <w:t xml:space="preserve"> and although various initiatives to improve things to a more inclusive approach </w:t>
      </w:r>
      <w:r w:rsidR="004418A4">
        <w:rPr>
          <w:sz w:val="24"/>
          <w:szCs w:val="24"/>
        </w:rPr>
        <w:t>have been launched in the period since</w:t>
      </w:r>
      <w:r w:rsidR="006520D3">
        <w:rPr>
          <w:sz w:val="24"/>
          <w:szCs w:val="24"/>
        </w:rPr>
        <w:t xml:space="preserve"> </w:t>
      </w:r>
      <w:r w:rsidR="00CB1306">
        <w:rPr>
          <w:sz w:val="24"/>
          <w:szCs w:val="24"/>
        </w:rPr>
        <w:t>the following is</w:t>
      </w:r>
      <w:r w:rsidR="00890C40">
        <w:rPr>
          <w:sz w:val="24"/>
          <w:szCs w:val="24"/>
        </w:rPr>
        <w:t>s</w:t>
      </w:r>
      <w:r w:rsidR="00CB1306">
        <w:rPr>
          <w:sz w:val="24"/>
          <w:szCs w:val="24"/>
        </w:rPr>
        <w:t>ues remain largely</w:t>
      </w:r>
      <w:r w:rsidR="00890C40">
        <w:rPr>
          <w:sz w:val="24"/>
          <w:szCs w:val="24"/>
        </w:rPr>
        <w:t xml:space="preserve"> the same</w:t>
      </w:r>
      <w:r w:rsidR="00B80BE1">
        <w:rPr>
          <w:sz w:val="24"/>
          <w:szCs w:val="24"/>
        </w:rPr>
        <w:t>:</w:t>
      </w:r>
    </w:p>
    <w:p w14:paraId="5BBBC089" w14:textId="69BCCF3C" w:rsidR="00890C40" w:rsidRPr="00EC23F5" w:rsidRDefault="00890C40" w:rsidP="00EC23F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C23F5">
        <w:rPr>
          <w:sz w:val="24"/>
          <w:szCs w:val="24"/>
        </w:rPr>
        <w:t>The UN CRPD Article 24 has not been incorporated into Maltese Law</w:t>
      </w:r>
      <w:r w:rsidR="003D14ED" w:rsidRPr="00EC23F5">
        <w:rPr>
          <w:sz w:val="24"/>
          <w:szCs w:val="24"/>
        </w:rPr>
        <w:t>;</w:t>
      </w:r>
    </w:p>
    <w:p w14:paraId="00D7C28C" w14:textId="68B59E1C" w:rsidR="00890C40" w:rsidRPr="00EC23F5" w:rsidRDefault="00890C40" w:rsidP="00EC23F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C23F5">
        <w:rPr>
          <w:sz w:val="24"/>
          <w:szCs w:val="24"/>
        </w:rPr>
        <w:t xml:space="preserve">The </w:t>
      </w:r>
      <w:r w:rsidR="003D14ED" w:rsidRPr="00EC23F5">
        <w:rPr>
          <w:sz w:val="24"/>
          <w:szCs w:val="24"/>
        </w:rPr>
        <w:t>resourc</w:t>
      </w:r>
      <w:r w:rsidR="00B3276C">
        <w:rPr>
          <w:sz w:val="24"/>
          <w:szCs w:val="24"/>
        </w:rPr>
        <w:t>ing</w:t>
      </w:r>
      <w:r w:rsidR="003D14ED" w:rsidRPr="00EC23F5">
        <w:rPr>
          <w:sz w:val="24"/>
          <w:szCs w:val="24"/>
        </w:rPr>
        <w:t xml:space="preserve"> </w:t>
      </w:r>
      <w:r w:rsidRPr="00EC23F5">
        <w:rPr>
          <w:sz w:val="24"/>
          <w:szCs w:val="24"/>
        </w:rPr>
        <w:t>approa</w:t>
      </w:r>
      <w:r w:rsidR="0043207B" w:rsidRPr="00EC23F5">
        <w:rPr>
          <w:sz w:val="24"/>
          <w:szCs w:val="24"/>
        </w:rPr>
        <w:t>c</w:t>
      </w:r>
      <w:r w:rsidRPr="00EC23F5">
        <w:rPr>
          <w:sz w:val="24"/>
          <w:szCs w:val="24"/>
        </w:rPr>
        <w:t>h is largel</w:t>
      </w:r>
      <w:r w:rsidR="0043207B" w:rsidRPr="00EC23F5">
        <w:rPr>
          <w:sz w:val="24"/>
          <w:szCs w:val="24"/>
        </w:rPr>
        <w:t>y</w:t>
      </w:r>
      <w:r w:rsidRPr="00EC23F5">
        <w:rPr>
          <w:sz w:val="24"/>
          <w:szCs w:val="24"/>
        </w:rPr>
        <w:t xml:space="preserve"> deficit</w:t>
      </w:r>
      <w:r w:rsidR="000540CD">
        <w:rPr>
          <w:sz w:val="24"/>
          <w:szCs w:val="24"/>
        </w:rPr>
        <w:t>/</w:t>
      </w:r>
      <w:r w:rsidRPr="00EC23F5">
        <w:rPr>
          <w:sz w:val="24"/>
          <w:szCs w:val="24"/>
        </w:rPr>
        <w:t>medical model</w:t>
      </w:r>
      <w:r w:rsidR="0043207B" w:rsidRPr="00EC23F5">
        <w:rPr>
          <w:sz w:val="24"/>
          <w:szCs w:val="24"/>
        </w:rPr>
        <w:t xml:space="preserve"> and not a human right approach</w:t>
      </w:r>
      <w:r w:rsidR="00CF4EEA" w:rsidRPr="00EC23F5">
        <w:rPr>
          <w:sz w:val="24"/>
          <w:szCs w:val="24"/>
        </w:rPr>
        <w:t xml:space="preserve"> particularly on the resourcing model</w:t>
      </w:r>
      <w:r w:rsidR="00A0679F" w:rsidRPr="00EC23F5">
        <w:rPr>
          <w:sz w:val="24"/>
          <w:szCs w:val="24"/>
        </w:rPr>
        <w:t xml:space="preserve"> of individual </w:t>
      </w:r>
      <w:r w:rsidR="00E26ACC">
        <w:rPr>
          <w:sz w:val="24"/>
          <w:szCs w:val="24"/>
        </w:rPr>
        <w:t>S</w:t>
      </w:r>
      <w:r w:rsidR="00A0679F" w:rsidRPr="00EC23F5">
        <w:rPr>
          <w:sz w:val="24"/>
          <w:szCs w:val="24"/>
        </w:rPr>
        <w:t>tatementing</w:t>
      </w:r>
      <w:r w:rsidR="000540CD">
        <w:rPr>
          <w:sz w:val="24"/>
          <w:szCs w:val="24"/>
        </w:rPr>
        <w:t xml:space="preserve"> an</w:t>
      </w:r>
      <w:r w:rsidR="0014448E">
        <w:rPr>
          <w:sz w:val="24"/>
          <w:szCs w:val="24"/>
        </w:rPr>
        <w:t>d need replacing by resourcing schools</w:t>
      </w:r>
      <w:r w:rsidR="003D14ED" w:rsidRPr="00EC23F5">
        <w:rPr>
          <w:sz w:val="24"/>
          <w:szCs w:val="24"/>
        </w:rPr>
        <w:t>;</w:t>
      </w:r>
    </w:p>
    <w:p w14:paraId="181B498E" w14:textId="4470F219" w:rsidR="00B80BE1" w:rsidRDefault="00B80BE1" w:rsidP="00EC23F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C23F5">
        <w:rPr>
          <w:sz w:val="24"/>
          <w:szCs w:val="24"/>
        </w:rPr>
        <w:t xml:space="preserve"> </w:t>
      </w:r>
      <w:r w:rsidR="00FF1BF9">
        <w:rPr>
          <w:sz w:val="24"/>
          <w:szCs w:val="24"/>
        </w:rPr>
        <w:t>A</w:t>
      </w:r>
      <w:r w:rsidRPr="00EC23F5">
        <w:rPr>
          <w:sz w:val="24"/>
          <w:szCs w:val="24"/>
        </w:rPr>
        <w:t xml:space="preserve"> narrow</w:t>
      </w:r>
      <w:r w:rsidR="00EC23F5">
        <w:rPr>
          <w:sz w:val="24"/>
          <w:szCs w:val="24"/>
        </w:rPr>
        <w:t>,</w:t>
      </w:r>
      <w:r w:rsidRPr="00EC23F5">
        <w:rPr>
          <w:sz w:val="24"/>
          <w:szCs w:val="24"/>
        </w:rPr>
        <w:t xml:space="preserve"> results</w:t>
      </w:r>
      <w:r w:rsidR="00E26ACC">
        <w:rPr>
          <w:sz w:val="24"/>
          <w:szCs w:val="24"/>
        </w:rPr>
        <w:t>-</w:t>
      </w:r>
      <w:r w:rsidRPr="00EC23F5">
        <w:rPr>
          <w:sz w:val="24"/>
          <w:szCs w:val="24"/>
        </w:rPr>
        <w:t>based curriculum and assessment system</w:t>
      </w:r>
      <w:r w:rsidR="00FF1BF9">
        <w:rPr>
          <w:sz w:val="24"/>
          <w:szCs w:val="24"/>
        </w:rPr>
        <w:t>,</w:t>
      </w:r>
      <w:r w:rsidRPr="00EC23F5">
        <w:rPr>
          <w:sz w:val="24"/>
          <w:szCs w:val="24"/>
        </w:rPr>
        <w:t xml:space="preserve"> though recently modified</w:t>
      </w:r>
      <w:r w:rsidR="00E32289" w:rsidRPr="00EC23F5">
        <w:rPr>
          <w:sz w:val="24"/>
          <w:szCs w:val="24"/>
        </w:rPr>
        <w:t xml:space="preserve"> still seems to dominate rather than teachers and schools collaboratively takin</w:t>
      </w:r>
      <w:r w:rsidR="00B804F6" w:rsidRPr="00EC23F5">
        <w:rPr>
          <w:sz w:val="24"/>
          <w:szCs w:val="24"/>
        </w:rPr>
        <w:t>g responsibility for the learning of all</w:t>
      </w:r>
      <w:r w:rsidR="0032157A">
        <w:rPr>
          <w:sz w:val="24"/>
          <w:szCs w:val="24"/>
        </w:rPr>
        <w:t>;</w:t>
      </w:r>
    </w:p>
    <w:p w14:paraId="27035F89" w14:textId="49C4CAED" w:rsidR="008927FF" w:rsidRDefault="008927FF" w:rsidP="00EC23F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need </w:t>
      </w:r>
      <w:r w:rsidR="00870AFE">
        <w:rPr>
          <w:sz w:val="24"/>
          <w:szCs w:val="24"/>
        </w:rPr>
        <w:t xml:space="preserve">for schools </w:t>
      </w:r>
      <w:r>
        <w:rPr>
          <w:sz w:val="24"/>
          <w:szCs w:val="24"/>
        </w:rPr>
        <w:t xml:space="preserve">to develop and take responsibility </w:t>
      </w:r>
      <w:r w:rsidR="00870AFE">
        <w:rPr>
          <w:sz w:val="24"/>
          <w:szCs w:val="24"/>
        </w:rPr>
        <w:t xml:space="preserve">for </w:t>
      </w:r>
      <w:r w:rsidR="00FC6760">
        <w:rPr>
          <w:sz w:val="24"/>
          <w:szCs w:val="24"/>
        </w:rPr>
        <w:t>involving all in Inclusive Education Policies</w:t>
      </w:r>
      <w:r w:rsidR="0032157A">
        <w:rPr>
          <w:sz w:val="24"/>
          <w:szCs w:val="24"/>
        </w:rPr>
        <w:t>;</w:t>
      </w:r>
    </w:p>
    <w:p w14:paraId="112B6B6C" w14:textId="1DBEC0C3" w:rsidR="0032157A" w:rsidRDefault="0032157A" w:rsidP="00EC23F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All staff need</w:t>
      </w:r>
      <w:r w:rsidR="00DD2A0F">
        <w:rPr>
          <w:sz w:val="24"/>
          <w:szCs w:val="24"/>
        </w:rPr>
        <w:t xml:space="preserve"> twin</w:t>
      </w:r>
      <w:r w:rsidR="005245D2">
        <w:rPr>
          <w:sz w:val="24"/>
          <w:szCs w:val="24"/>
        </w:rPr>
        <w:t>-track</w:t>
      </w:r>
      <w:r>
        <w:rPr>
          <w:sz w:val="24"/>
          <w:szCs w:val="24"/>
        </w:rPr>
        <w:t xml:space="preserve"> accredited training on inclusion in general and </w:t>
      </w:r>
      <w:r w:rsidR="005245D2">
        <w:rPr>
          <w:sz w:val="24"/>
          <w:szCs w:val="24"/>
        </w:rPr>
        <w:t xml:space="preserve">impairment </w:t>
      </w:r>
      <w:r>
        <w:rPr>
          <w:sz w:val="24"/>
          <w:szCs w:val="24"/>
        </w:rPr>
        <w:t>s</w:t>
      </w:r>
      <w:r w:rsidR="009633A6">
        <w:rPr>
          <w:sz w:val="24"/>
          <w:szCs w:val="24"/>
        </w:rPr>
        <w:t>p</w:t>
      </w:r>
      <w:r>
        <w:rPr>
          <w:sz w:val="24"/>
          <w:szCs w:val="24"/>
        </w:rPr>
        <w:t xml:space="preserve">ecifics </w:t>
      </w:r>
      <w:r w:rsidR="005245D2">
        <w:rPr>
          <w:sz w:val="24"/>
          <w:szCs w:val="24"/>
        </w:rPr>
        <w:t>accommodations</w:t>
      </w:r>
      <w:r w:rsidR="00B3276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for </w:t>
      </w:r>
      <w:r w:rsidR="009633A6">
        <w:rPr>
          <w:sz w:val="24"/>
          <w:szCs w:val="24"/>
        </w:rPr>
        <w:t>running an inclusive classroom</w:t>
      </w:r>
      <w:r w:rsidR="00DD2A0F">
        <w:rPr>
          <w:sz w:val="24"/>
          <w:szCs w:val="24"/>
        </w:rPr>
        <w:t>.</w:t>
      </w:r>
    </w:p>
    <w:p w14:paraId="39F5C139" w14:textId="5D8C53D1" w:rsidR="008532F8" w:rsidRDefault="008532F8" w:rsidP="00EC23F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Not allowing LSEs for more than 1 year destroys continuity and changing teachers and LSE’ each year is very disruptive</w:t>
      </w:r>
    </w:p>
    <w:p w14:paraId="6B786EB6" w14:textId="6F5CE8E2" w:rsidR="008532F8" w:rsidRDefault="008532F8" w:rsidP="00EC23F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Education Directorate needs to have regular meetings with MFODO to discuss issues before decisions are taken.</w:t>
      </w:r>
    </w:p>
    <w:p w14:paraId="5A5F137F" w14:textId="1E130EE6" w:rsidR="00DC69C7" w:rsidRDefault="00DC69C7" w:rsidP="00EC23F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rFonts w:ascii="Arial" w:hAnsi="Arial" w:cs="Arial"/>
          <w:color w:val="222222"/>
          <w:shd w:val="clear" w:color="auto" w:fill="FFFFFF"/>
        </w:rPr>
        <w:t>The need for whole school approach for academic progress through UDL and behaviour through evidence-based whole school positive behaviour support.</w:t>
      </w:r>
    </w:p>
    <w:p w14:paraId="2E304691" w14:textId="1B064D6E" w:rsidR="00EC713C" w:rsidRDefault="00EC713C" w:rsidP="00EC23F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There should be more push in services into mainstream schools and classes rather than pull out</w:t>
      </w:r>
    </w:p>
    <w:p w14:paraId="5BD529A2" w14:textId="5CC8DE05" w:rsidR="00EC713C" w:rsidRDefault="00EC713C" w:rsidP="00EC23F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primary focus of the inclusion process should be building relationships between non-disabled and disabled peers and more involvement of disabled individuals and their parents in decision making</w:t>
      </w:r>
    </w:p>
    <w:p w14:paraId="1FC6DB43" w14:textId="6DA034FD" w:rsidR="00EC23F5" w:rsidRDefault="00554549" w:rsidP="00FC676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That said Malta has many</w:t>
      </w:r>
      <w:r w:rsidR="00141A34">
        <w:rPr>
          <w:sz w:val="24"/>
          <w:szCs w:val="24"/>
        </w:rPr>
        <w:t xml:space="preserve"> </w:t>
      </w:r>
      <w:r>
        <w:rPr>
          <w:sz w:val="24"/>
          <w:szCs w:val="24"/>
        </w:rPr>
        <w:t>examples of good inclusive practice</w:t>
      </w:r>
      <w:r w:rsidR="00B26082">
        <w:rPr>
          <w:sz w:val="24"/>
          <w:szCs w:val="24"/>
        </w:rPr>
        <w:t xml:space="preserve">, </w:t>
      </w:r>
      <w:r>
        <w:rPr>
          <w:sz w:val="24"/>
          <w:szCs w:val="24"/>
        </w:rPr>
        <w:t>accessible scho</w:t>
      </w:r>
      <w:r w:rsidR="00141A34">
        <w:rPr>
          <w:sz w:val="24"/>
          <w:szCs w:val="24"/>
        </w:rPr>
        <w:t xml:space="preserve">ols </w:t>
      </w:r>
      <w:r w:rsidR="00B26082">
        <w:rPr>
          <w:sz w:val="24"/>
          <w:szCs w:val="24"/>
        </w:rPr>
        <w:t>an</w:t>
      </w:r>
      <w:r w:rsidR="00E2414A">
        <w:rPr>
          <w:sz w:val="24"/>
          <w:szCs w:val="24"/>
        </w:rPr>
        <w:t xml:space="preserve">d a willingness to improve </w:t>
      </w:r>
      <w:r w:rsidR="0095133E">
        <w:rPr>
          <w:sz w:val="24"/>
          <w:szCs w:val="24"/>
        </w:rPr>
        <w:t xml:space="preserve">practice, </w:t>
      </w:r>
      <w:r w:rsidR="00141A34">
        <w:rPr>
          <w:sz w:val="24"/>
          <w:szCs w:val="24"/>
        </w:rPr>
        <w:t xml:space="preserve">which should embarrass the former </w:t>
      </w:r>
      <w:r w:rsidR="00991474">
        <w:rPr>
          <w:sz w:val="24"/>
          <w:szCs w:val="24"/>
        </w:rPr>
        <w:t>colonial power -the United Kingdom</w:t>
      </w:r>
      <w:r w:rsidR="00FC6760">
        <w:rPr>
          <w:sz w:val="24"/>
          <w:szCs w:val="24"/>
        </w:rPr>
        <w:t>,</w:t>
      </w:r>
      <w:r w:rsidR="00B26082">
        <w:rPr>
          <w:sz w:val="24"/>
          <w:szCs w:val="24"/>
        </w:rPr>
        <w:t xml:space="preserve"> whose Government seems determined to reverse Inclusion in England.</w:t>
      </w:r>
    </w:p>
    <w:p w14:paraId="7C342AAB" w14:textId="77777777" w:rsidR="00367BAA" w:rsidRDefault="00367BAA" w:rsidP="00FC6760">
      <w:pPr>
        <w:spacing w:after="0" w:line="240" w:lineRule="auto"/>
        <w:rPr>
          <w:sz w:val="24"/>
          <w:szCs w:val="24"/>
        </w:rPr>
      </w:pPr>
    </w:p>
    <w:p w14:paraId="7855E192" w14:textId="77777777" w:rsidR="00367BAA" w:rsidRDefault="00367BAA" w:rsidP="00FC6760">
      <w:pPr>
        <w:spacing w:after="0" w:line="240" w:lineRule="auto"/>
        <w:rPr>
          <w:sz w:val="24"/>
          <w:szCs w:val="24"/>
        </w:rPr>
      </w:pPr>
    </w:p>
    <w:p w14:paraId="11BB9D32" w14:textId="77777777" w:rsidR="00367BAA" w:rsidRDefault="00367BAA" w:rsidP="00FC6760">
      <w:pPr>
        <w:spacing w:after="0" w:line="240" w:lineRule="auto"/>
        <w:rPr>
          <w:sz w:val="24"/>
          <w:szCs w:val="24"/>
        </w:rPr>
      </w:pPr>
    </w:p>
    <w:p w14:paraId="343A6926" w14:textId="77777777" w:rsidR="00367BAA" w:rsidRDefault="00367BAA" w:rsidP="00FC6760">
      <w:pPr>
        <w:spacing w:after="0" w:line="240" w:lineRule="auto"/>
        <w:rPr>
          <w:sz w:val="24"/>
          <w:szCs w:val="24"/>
        </w:rPr>
      </w:pPr>
    </w:p>
    <w:p w14:paraId="31BB87A6" w14:textId="7498ABAF" w:rsidR="008532F8" w:rsidRPr="008532F8" w:rsidRDefault="008532F8" w:rsidP="008532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8532F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</w:t>
      </w:r>
    </w:p>
    <w:p w14:paraId="024FAEE5" w14:textId="77777777" w:rsidR="008532F8" w:rsidRPr="008532F8" w:rsidRDefault="008532F8" w:rsidP="008532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3FE0B643" w14:textId="77777777" w:rsidR="00367BAA" w:rsidRPr="00360850" w:rsidRDefault="00367BAA" w:rsidP="00FC6760">
      <w:pPr>
        <w:spacing w:after="0" w:line="240" w:lineRule="auto"/>
        <w:rPr>
          <w:sz w:val="24"/>
          <w:szCs w:val="24"/>
        </w:rPr>
      </w:pPr>
    </w:p>
    <w:sectPr w:rsidR="00367BAA" w:rsidRPr="00360850" w:rsidSect="00682EF6">
      <w:pgSz w:w="12240" w:h="15840" w:code="1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936010" w14:textId="77777777" w:rsidR="00BA3B3C" w:rsidRDefault="00BA3B3C" w:rsidP="00D954F9">
      <w:pPr>
        <w:spacing w:after="0" w:line="240" w:lineRule="auto"/>
      </w:pPr>
      <w:r>
        <w:separator/>
      </w:r>
    </w:p>
  </w:endnote>
  <w:endnote w:type="continuationSeparator" w:id="0">
    <w:p w14:paraId="76CEC74F" w14:textId="77777777" w:rsidR="00BA3B3C" w:rsidRDefault="00BA3B3C" w:rsidP="00D95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D83B67" w14:textId="77777777" w:rsidR="00BA3B3C" w:rsidRDefault="00BA3B3C" w:rsidP="00D954F9">
      <w:pPr>
        <w:spacing w:after="0" w:line="240" w:lineRule="auto"/>
      </w:pPr>
      <w:r>
        <w:separator/>
      </w:r>
    </w:p>
  </w:footnote>
  <w:footnote w:type="continuationSeparator" w:id="0">
    <w:p w14:paraId="1709BC52" w14:textId="77777777" w:rsidR="00BA3B3C" w:rsidRDefault="00BA3B3C" w:rsidP="00D954F9">
      <w:pPr>
        <w:spacing w:after="0" w:line="240" w:lineRule="auto"/>
      </w:pPr>
      <w:r>
        <w:continuationSeparator/>
      </w:r>
    </w:p>
  </w:footnote>
  <w:footnote w:id="1">
    <w:p w14:paraId="168A06B3" w14:textId="370373C0" w:rsidR="00DC2762" w:rsidRDefault="00DC2762">
      <w:pPr>
        <w:pStyle w:val="FootnoteText"/>
      </w:pPr>
      <w:r>
        <w:rPr>
          <w:rStyle w:val="FootnoteReference"/>
        </w:rPr>
        <w:footnoteRef/>
      </w:r>
      <w:r>
        <w:t xml:space="preserve"> Education for All Special Neds and Inclusion in Malta External Audit Report (2014) EASNIE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57AC2"/>
    <w:multiLevelType w:val="hybridMultilevel"/>
    <w:tmpl w:val="7A047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570F"/>
    <w:rsid w:val="00000410"/>
    <w:rsid w:val="00000703"/>
    <w:rsid w:val="00014330"/>
    <w:rsid w:val="00050A60"/>
    <w:rsid w:val="00052348"/>
    <w:rsid w:val="000540CD"/>
    <w:rsid w:val="000541C3"/>
    <w:rsid w:val="00066483"/>
    <w:rsid w:val="00074C8F"/>
    <w:rsid w:val="000832D8"/>
    <w:rsid w:val="0009099B"/>
    <w:rsid w:val="00094B61"/>
    <w:rsid w:val="000B2698"/>
    <w:rsid w:val="000B6525"/>
    <w:rsid w:val="000B7C51"/>
    <w:rsid w:val="000D232E"/>
    <w:rsid w:val="000F7A87"/>
    <w:rsid w:val="001100C5"/>
    <w:rsid w:val="0012663C"/>
    <w:rsid w:val="001309C4"/>
    <w:rsid w:val="00141A34"/>
    <w:rsid w:val="0014448E"/>
    <w:rsid w:val="0014624E"/>
    <w:rsid w:val="001756B2"/>
    <w:rsid w:val="00197A11"/>
    <w:rsid w:val="001C36A7"/>
    <w:rsid w:val="001C66FF"/>
    <w:rsid w:val="001E38E5"/>
    <w:rsid w:val="001E6780"/>
    <w:rsid w:val="001E7BC2"/>
    <w:rsid w:val="001F10EE"/>
    <w:rsid w:val="001F2A33"/>
    <w:rsid w:val="00211EF4"/>
    <w:rsid w:val="00212E66"/>
    <w:rsid w:val="00225B89"/>
    <w:rsid w:val="00227CB4"/>
    <w:rsid w:val="00247F56"/>
    <w:rsid w:val="00253F38"/>
    <w:rsid w:val="00263B1E"/>
    <w:rsid w:val="00267964"/>
    <w:rsid w:val="00297684"/>
    <w:rsid w:val="002A32E5"/>
    <w:rsid w:val="002A3524"/>
    <w:rsid w:val="002A6094"/>
    <w:rsid w:val="002B163D"/>
    <w:rsid w:val="002C2EAA"/>
    <w:rsid w:val="00300A4F"/>
    <w:rsid w:val="00305D06"/>
    <w:rsid w:val="003138AA"/>
    <w:rsid w:val="00315AE4"/>
    <w:rsid w:val="0032034A"/>
    <w:rsid w:val="0032157A"/>
    <w:rsid w:val="00327BD9"/>
    <w:rsid w:val="003407F8"/>
    <w:rsid w:val="00344E35"/>
    <w:rsid w:val="00352BB8"/>
    <w:rsid w:val="00356C04"/>
    <w:rsid w:val="00360850"/>
    <w:rsid w:val="00367B7B"/>
    <w:rsid w:val="00367BAA"/>
    <w:rsid w:val="00395811"/>
    <w:rsid w:val="00397F6C"/>
    <w:rsid w:val="003A3677"/>
    <w:rsid w:val="003B43E8"/>
    <w:rsid w:val="003C5E02"/>
    <w:rsid w:val="003D04F1"/>
    <w:rsid w:val="003D14ED"/>
    <w:rsid w:val="003E35BD"/>
    <w:rsid w:val="003E4A9A"/>
    <w:rsid w:val="003E64EA"/>
    <w:rsid w:val="003E6CE7"/>
    <w:rsid w:val="00404883"/>
    <w:rsid w:val="004127C7"/>
    <w:rsid w:val="00417502"/>
    <w:rsid w:val="00423CF0"/>
    <w:rsid w:val="0043207B"/>
    <w:rsid w:val="004372E9"/>
    <w:rsid w:val="004418A4"/>
    <w:rsid w:val="004453F0"/>
    <w:rsid w:val="00445ED0"/>
    <w:rsid w:val="00447F2C"/>
    <w:rsid w:val="004541B3"/>
    <w:rsid w:val="0045570F"/>
    <w:rsid w:val="0047191E"/>
    <w:rsid w:val="004A106A"/>
    <w:rsid w:val="004C3692"/>
    <w:rsid w:val="004C51D6"/>
    <w:rsid w:val="004E0A51"/>
    <w:rsid w:val="004E1F65"/>
    <w:rsid w:val="004F0C92"/>
    <w:rsid w:val="004F34C0"/>
    <w:rsid w:val="004F475D"/>
    <w:rsid w:val="004F6AF0"/>
    <w:rsid w:val="00502ECB"/>
    <w:rsid w:val="00515BEB"/>
    <w:rsid w:val="00520A46"/>
    <w:rsid w:val="005245D2"/>
    <w:rsid w:val="005250A5"/>
    <w:rsid w:val="00527F52"/>
    <w:rsid w:val="0053231B"/>
    <w:rsid w:val="00546309"/>
    <w:rsid w:val="00547B01"/>
    <w:rsid w:val="00554549"/>
    <w:rsid w:val="00557D09"/>
    <w:rsid w:val="005701EB"/>
    <w:rsid w:val="005715B0"/>
    <w:rsid w:val="0059072C"/>
    <w:rsid w:val="005A4293"/>
    <w:rsid w:val="005A6620"/>
    <w:rsid w:val="005B12E6"/>
    <w:rsid w:val="005B2D0D"/>
    <w:rsid w:val="005C1B7F"/>
    <w:rsid w:val="005C281C"/>
    <w:rsid w:val="005C4BC8"/>
    <w:rsid w:val="005D230F"/>
    <w:rsid w:val="005D3027"/>
    <w:rsid w:val="005D3A66"/>
    <w:rsid w:val="005D6F29"/>
    <w:rsid w:val="005E1F83"/>
    <w:rsid w:val="00614B7D"/>
    <w:rsid w:val="00615A65"/>
    <w:rsid w:val="0062138E"/>
    <w:rsid w:val="006270CA"/>
    <w:rsid w:val="006406AF"/>
    <w:rsid w:val="00651CE6"/>
    <w:rsid w:val="00652000"/>
    <w:rsid w:val="006520D3"/>
    <w:rsid w:val="00663E1D"/>
    <w:rsid w:val="00670D49"/>
    <w:rsid w:val="00682EF6"/>
    <w:rsid w:val="006848ED"/>
    <w:rsid w:val="00693AB8"/>
    <w:rsid w:val="006A30DB"/>
    <w:rsid w:val="006C06D4"/>
    <w:rsid w:val="006C6F43"/>
    <w:rsid w:val="006E7628"/>
    <w:rsid w:val="0070136B"/>
    <w:rsid w:val="00703B8F"/>
    <w:rsid w:val="00717B93"/>
    <w:rsid w:val="007225ED"/>
    <w:rsid w:val="0072309D"/>
    <w:rsid w:val="00724F4D"/>
    <w:rsid w:val="00731AD2"/>
    <w:rsid w:val="00733DE5"/>
    <w:rsid w:val="0075574C"/>
    <w:rsid w:val="007825D3"/>
    <w:rsid w:val="00793875"/>
    <w:rsid w:val="007A1C6D"/>
    <w:rsid w:val="007C749C"/>
    <w:rsid w:val="007D2D3F"/>
    <w:rsid w:val="007D32FF"/>
    <w:rsid w:val="007F1EB7"/>
    <w:rsid w:val="007F4964"/>
    <w:rsid w:val="00820F51"/>
    <w:rsid w:val="008334FA"/>
    <w:rsid w:val="00834777"/>
    <w:rsid w:val="00845C81"/>
    <w:rsid w:val="0085287D"/>
    <w:rsid w:val="008532F8"/>
    <w:rsid w:val="0085602D"/>
    <w:rsid w:val="00866467"/>
    <w:rsid w:val="00870AFE"/>
    <w:rsid w:val="00874945"/>
    <w:rsid w:val="0087594B"/>
    <w:rsid w:val="00886710"/>
    <w:rsid w:val="00890C40"/>
    <w:rsid w:val="00891890"/>
    <w:rsid w:val="008927FF"/>
    <w:rsid w:val="008948DE"/>
    <w:rsid w:val="008A4840"/>
    <w:rsid w:val="008A6EFA"/>
    <w:rsid w:val="008B7E8F"/>
    <w:rsid w:val="00910424"/>
    <w:rsid w:val="00921186"/>
    <w:rsid w:val="009309CD"/>
    <w:rsid w:val="00937868"/>
    <w:rsid w:val="009419C5"/>
    <w:rsid w:val="009469B9"/>
    <w:rsid w:val="009510DD"/>
    <w:rsid w:val="0095133E"/>
    <w:rsid w:val="00951CEB"/>
    <w:rsid w:val="00954B62"/>
    <w:rsid w:val="00961264"/>
    <w:rsid w:val="009616CE"/>
    <w:rsid w:val="009633A6"/>
    <w:rsid w:val="009765A5"/>
    <w:rsid w:val="00980847"/>
    <w:rsid w:val="00986BE1"/>
    <w:rsid w:val="009903DD"/>
    <w:rsid w:val="00991474"/>
    <w:rsid w:val="009A452E"/>
    <w:rsid w:val="009B14AE"/>
    <w:rsid w:val="009B2EAD"/>
    <w:rsid w:val="009C61F2"/>
    <w:rsid w:val="009D427F"/>
    <w:rsid w:val="00A0679F"/>
    <w:rsid w:val="00A13B84"/>
    <w:rsid w:val="00A53247"/>
    <w:rsid w:val="00A6018E"/>
    <w:rsid w:val="00A82D83"/>
    <w:rsid w:val="00AC1FE2"/>
    <w:rsid w:val="00AC409D"/>
    <w:rsid w:val="00AC6482"/>
    <w:rsid w:val="00AD4AD8"/>
    <w:rsid w:val="00AD56D8"/>
    <w:rsid w:val="00AE7DE5"/>
    <w:rsid w:val="00AF7A65"/>
    <w:rsid w:val="00B00433"/>
    <w:rsid w:val="00B1159E"/>
    <w:rsid w:val="00B26082"/>
    <w:rsid w:val="00B3276C"/>
    <w:rsid w:val="00B43A2A"/>
    <w:rsid w:val="00B43AA2"/>
    <w:rsid w:val="00B509D0"/>
    <w:rsid w:val="00B535E2"/>
    <w:rsid w:val="00B62C28"/>
    <w:rsid w:val="00B804F6"/>
    <w:rsid w:val="00B80BE1"/>
    <w:rsid w:val="00B837EF"/>
    <w:rsid w:val="00B8495A"/>
    <w:rsid w:val="00BA3B3C"/>
    <w:rsid w:val="00BC2E27"/>
    <w:rsid w:val="00BC466B"/>
    <w:rsid w:val="00BC5EBE"/>
    <w:rsid w:val="00BD4DD9"/>
    <w:rsid w:val="00BE3047"/>
    <w:rsid w:val="00BE4A6A"/>
    <w:rsid w:val="00BE62AD"/>
    <w:rsid w:val="00BF3EF6"/>
    <w:rsid w:val="00BF4A86"/>
    <w:rsid w:val="00C0110C"/>
    <w:rsid w:val="00C016E5"/>
    <w:rsid w:val="00C168DF"/>
    <w:rsid w:val="00C220A6"/>
    <w:rsid w:val="00C31BC3"/>
    <w:rsid w:val="00C31F1D"/>
    <w:rsid w:val="00C343E1"/>
    <w:rsid w:val="00C64707"/>
    <w:rsid w:val="00C6753D"/>
    <w:rsid w:val="00C708AA"/>
    <w:rsid w:val="00C7090A"/>
    <w:rsid w:val="00C70B52"/>
    <w:rsid w:val="00C730FE"/>
    <w:rsid w:val="00C7454F"/>
    <w:rsid w:val="00C7610D"/>
    <w:rsid w:val="00C94587"/>
    <w:rsid w:val="00CB1306"/>
    <w:rsid w:val="00CC0BFE"/>
    <w:rsid w:val="00CE4B52"/>
    <w:rsid w:val="00CF029B"/>
    <w:rsid w:val="00CF1B5B"/>
    <w:rsid w:val="00CF4EEA"/>
    <w:rsid w:val="00CF6B91"/>
    <w:rsid w:val="00D01F38"/>
    <w:rsid w:val="00D0376A"/>
    <w:rsid w:val="00D142AC"/>
    <w:rsid w:val="00D14D61"/>
    <w:rsid w:val="00D177F9"/>
    <w:rsid w:val="00D205DB"/>
    <w:rsid w:val="00D231DA"/>
    <w:rsid w:val="00D46CE4"/>
    <w:rsid w:val="00D558A3"/>
    <w:rsid w:val="00D62067"/>
    <w:rsid w:val="00D71BBD"/>
    <w:rsid w:val="00D72231"/>
    <w:rsid w:val="00D954F9"/>
    <w:rsid w:val="00DA72EE"/>
    <w:rsid w:val="00DA7499"/>
    <w:rsid w:val="00DC2762"/>
    <w:rsid w:val="00DC69C7"/>
    <w:rsid w:val="00DD2A0F"/>
    <w:rsid w:val="00DE16E1"/>
    <w:rsid w:val="00DE4ED6"/>
    <w:rsid w:val="00DE7B93"/>
    <w:rsid w:val="00DF0767"/>
    <w:rsid w:val="00E045C2"/>
    <w:rsid w:val="00E04EB3"/>
    <w:rsid w:val="00E13EB7"/>
    <w:rsid w:val="00E154A2"/>
    <w:rsid w:val="00E2414A"/>
    <w:rsid w:val="00E26663"/>
    <w:rsid w:val="00E26ACC"/>
    <w:rsid w:val="00E32289"/>
    <w:rsid w:val="00E33B70"/>
    <w:rsid w:val="00E47EA7"/>
    <w:rsid w:val="00E51F5D"/>
    <w:rsid w:val="00E70262"/>
    <w:rsid w:val="00E94316"/>
    <w:rsid w:val="00EC2015"/>
    <w:rsid w:val="00EC23F5"/>
    <w:rsid w:val="00EC713C"/>
    <w:rsid w:val="00ED070C"/>
    <w:rsid w:val="00EE76DC"/>
    <w:rsid w:val="00F048AB"/>
    <w:rsid w:val="00F313FE"/>
    <w:rsid w:val="00F3627E"/>
    <w:rsid w:val="00F36A89"/>
    <w:rsid w:val="00F416D4"/>
    <w:rsid w:val="00F4490D"/>
    <w:rsid w:val="00F606CC"/>
    <w:rsid w:val="00F62AA3"/>
    <w:rsid w:val="00F738B9"/>
    <w:rsid w:val="00F8266B"/>
    <w:rsid w:val="00F82A5F"/>
    <w:rsid w:val="00FB07CB"/>
    <w:rsid w:val="00FB1683"/>
    <w:rsid w:val="00FC6760"/>
    <w:rsid w:val="00FD1A87"/>
    <w:rsid w:val="00FE49F2"/>
    <w:rsid w:val="00FF1BF9"/>
    <w:rsid w:val="00FF2B50"/>
    <w:rsid w:val="00FF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07035F"/>
  <w15:docId w15:val="{852483A7-9FFE-4BBC-A7F9-6093F63B6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570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5570F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unhideWhenUsed/>
    <w:rsid w:val="00D954F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954F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954F9"/>
    <w:rPr>
      <w:vertAlign w:val="superscript"/>
    </w:rPr>
  </w:style>
  <w:style w:type="paragraph" w:styleId="ListParagraph">
    <w:name w:val="List Paragraph"/>
    <w:basedOn w:val="Normal"/>
    <w:uiPriority w:val="34"/>
    <w:qFormat/>
    <w:rsid w:val="00EC23F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A32E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2E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2E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2E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2E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2E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2E5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C369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lrieser@g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worldoficlusion.co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6A0367CAFACC4DA48DCF41E9896AFF" ma:contentTypeVersion="10" ma:contentTypeDescription="Create a new document." ma:contentTypeScope="" ma:versionID="c5ca39053950dc0c10f78bc50ddf6f21">
  <xsd:schema xmlns:xsd="http://www.w3.org/2001/XMLSchema" xmlns:xs="http://www.w3.org/2001/XMLSchema" xmlns:p="http://schemas.microsoft.com/office/2006/metadata/properties" xmlns:ns2="e92bd219-aa30-4c76-b5de-81107ae7eca9" targetNamespace="http://schemas.microsoft.com/office/2006/metadata/properties" ma:root="true" ma:fieldsID="0f0630dee1cb9a7e25ea564265afcfe7" ns2:_="">
    <xsd:import namespace="e92bd219-aa30-4c76-b5de-81107ae7ec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2bd219-aa30-4c76-b5de-81107ae7ec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A5F89-A24D-4D78-A37D-5872F8C07F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631ACFF-EACB-4785-BFD2-7C3CE625A1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DD25EE-25DC-4087-93BB-8E7C68C13A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2bd219-aa30-4c76-b5de-81107ae7ec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AD1FFEF-DD00-4481-B38D-C62C5B0A0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1537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Rieser</dc:creator>
  <cp:keywords/>
  <dc:description/>
  <cp:lastModifiedBy>Richard Rieser</cp:lastModifiedBy>
  <cp:revision>4</cp:revision>
  <cp:lastPrinted>2020-03-04T12:35:00Z</cp:lastPrinted>
  <dcterms:created xsi:type="dcterms:W3CDTF">2020-03-09T08:06:00Z</dcterms:created>
  <dcterms:modified xsi:type="dcterms:W3CDTF">2020-03-09T08:08:00Z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0x010100446A0367CAFACC4DA48DCF41E9896AFF</vt:lpwstr>
  </property>
</Properties>
</file>